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79A4" w14:textId="77777777" w:rsidR="00D7548B" w:rsidRPr="008E65C4" w:rsidRDefault="00D7548B" w:rsidP="0028223A">
      <w:pPr>
        <w:pStyle w:val="a7"/>
        <w:spacing w:after="0" w:line="240" w:lineRule="auto"/>
        <w:ind w:left="0"/>
        <w:rPr>
          <w:rFonts w:asciiTheme="minorHAnsi" w:hAnsiTheme="minorHAnsi" w:cs="Calibri"/>
          <w:b/>
          <w:bCs/>
          <w:sz w:val="22"/>
          <w:szCs w:val="22"/>
          <w:lang w:val="en-US"/>
        </w:rPr>
      </w:pPr>
    </w:p>
    <w:p w14:paraId="1E1D4164" w14:textId="72C50141" w:rsidR="004D7CF0" w:rsidRPr="002242AE" w:rsidRDefault="004D7CF0" w:rsidP="004C3B54">
      <w:pPr>
        <w:pStyle w:val="af2"/>
        <w:numPr>
          <w:ilvl w:val="0"/>
          <w:numId w:val="19"/>
        </w:numPr>
        <w:spacing w:after="0"/>
        <w:rPr>
          <w:b/>
          <w:bCs/>
          <w:color w:val="0070C0"/>
        </w:rPr>
      </w:pPr>
      <w:r w:rsidRPr="002242AE">
        <w:rPr>
          <w:b/>
          <w:bCs/>
          <w:color w:val="0070C0"/>
        </w:rPr>
        <w:t xml:space="preserve">Μαρκαρισμένο με </w:t>
      </w:r>
      <w:r w:rsidR="00D54A53" w:rsidRPr="002242AE">
        <w:rPr>
          <w:b/>
          <w:bCs/>
          <w:color w:val="0070C0"/>
          <w:highlight w:val="green"/>
        </w:rPr>
        <w:t>ΠΡΑΣΙΝΟ</w:t>
      </w:r>
      <w:r w:rsidRPr="002242AE">
        <w:rPr>
          <w:b/>
          <w:bCs/>
          <w:color w:val="0070C0"/>
        </w:rPr>
        <w:t xml:space="preserve"> χρώμα = να συμπληρωθεί</w:t>
      </w:r>
    </w:p>
    <w:p w14:paraId="7A0BCA83" w14:textId="6CB6AFDE" w:rsidR="004D7CF0" w:rsidRPr="002242AE" w:rsidRDefault="004D7CF0" w:rsidP="004C3B54">
      <w:pPr>
        <w:pStyle w:val="af2"/>
        <w:numPr>
          <w:ilvl w:val="0"/>
          <w:numId w:val="19"/>
        </w:numPr>
        <w:spacing w:after="0"/>
        <w:rPr>
          <w:b/>
          <w:bCs/>
          <w:color w:val="0070C0"/>
        </w:rPr>
      </w:pPr>
      <w:r w:rsidRPr="002242AE">
        <w:rPr>
          <w:b/>
          <w:bCs/>
          <w:color w:val="0070C0"/>
        </w:rPr>
        <w:t xml:space="preserve">Μαρκαρισμένο με </w:t>
      </w:r>
      <w:r w:rsidRPr="002242AE">
        <w:rPr>
          <w:b/>
          <w:bCs/>
          <w:color w:val="0070C0"/>
          <w:highlight w:val="yellow"/>
        </w:rPr>
        <w:t>ΚΙΤΡΙΝΟ</w:t>
      </w:r>
      <w:r w:rsidRPr="002242AE">
        <w:rPr>
          <w:b/>
          <w:bCs/>
          <w:color w:val="0070C0"/>
        </w:rPr>
        <w:t xml:space="preserve"> χρώμα = να επιλεγεί το ορθό</w:t>
      </w:r>
    </w:p>
    <w:p w14:paraId="5F176E55" w14:textId="77777777" w:rsidR="00373F4A" w:rsidRPr="008E65C4" w:rsidRDefault="00373F4A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0F0ACA4" w14:textId="77777777" w:rsidR="00373F4A" w:rsidRPr="008E65C4" w:rsidRDefault="00373F4A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05D7AF41" w14:textId="77777777" w:rsidR="00985608" w:rsidRPr="002242AE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2B68EDF1" w14:textId="77777777" w:rsidR="00985608" w:rsidRPr="008E65C4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</w:p>
    <w:p w14:paraId="1DABB7DE" w14:textId="77777777" w:rsidR="00985608" w:rsidRPr="008E65C4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</w:p>
    <w:p w14:paraId="6B3FC4BD" w14:textId="77777777" w:rsidR="00985608" w:rsidRPr="008E65C4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</w:p>
    <w:p w14:paraId="1ED9ECC7" w14:textId="77777777" w:rsidR="00985608" w:rsidRPr="008E65C4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</w:p>
    <w:p w14:paraId="7C1538B0" w14:textId="77777777" w:rsidR="00985608" w:rsidRPr="008E65C4" w:rsidRDefault="00985608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</w:p>
    <w:p w14:paraId="610B16C3" w14:textId="295D51BB" w:rsidR="006D56F0" w:rsidRPr="008E65C4" w:rsidRDefault="00B9005F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  <w:r w:rsidRPr="008E65C4">
        <w:rPr>
          <w:rFonts w:asciiTheme="minorHAnsi" w:hAnsiTheme="minorHAns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FE626F" wp14:editId="74B47AC0">
                <wp:simplePos x="0" y="0"/>
                <wp:positionH relativeFrom="column">
                  <wp:posOffset>-111760</wp:posOffset>
                </wp:positionH>
                <wp:positionV relativeFrom="paragraph">
                  <wp:posOffset>141605</wp:posOffset>
                </wp:positionV>
                <wp:extent cx="5613400" cy="1979930"/>
                <wp:effectExtent l="0" t="0" r="0" b="0"/>
                <wp:wrapNone/>
                <wp:docPr id="19492565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19282E" id="Rectangle 9" o:spid="_x0000_s1026" style="position:absolute;margin-left:-8.8pt;margin-top:11.15pt;width:442pt;height:15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" stroked="f" strokeweight="4.5pt">
                <v:stroke linestyle="thinThick"/>
              </v:rect>
            </w:pict>
          </mc:Fallback>
        </mc:AlternateContent>
      </w:r>
      <w:r w:rsidR="00FA4982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>ΚΑΝΟΝΙΣΜΟ</w:t>
      </w:r>
      <w:r w:rsidR="0082529E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>Σ</w:t>
      </w:r>
      <w:r w:rsidR="006D56F0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 xml:space="preserve"> ΣΥΜΒΑΣΕΩΝ</w:t>
      </w:r>
      <w:r w:rsidR="00E849FA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 xml:space="preserve"> </w:t>
      </w:r>
    </w:p>
    <w:p w14:paraId="01753194" w14:textId="77777777" w:rsidR="008631C2" w:rsidRPr="008E65C4" w:rsidRDefault="003D7A14" w:rsidP="0028223A">
      <w:pPr>
        <w:pStyle w:val="a7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val="el-GR"/>
        </w:rPr>
      </w:pPr>
      <w:r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>ΕΡΓΩΝ,</w:t>
      </w:r>
      <w:r w:rsidR="00D7548B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 xml:space="preserve"> </w:t>
      </w:r>
      <w:r w:rsidR="0076493F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>ΠΡ</w:t>
      </w:r>
      <w:r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>ΟΜΗΘΕΙΩΝ</w:t>
      </w:r>
      <w:r w:rsidR="008631C2" w:rsidRPr="008E65C4">
        <w:rPr>
          <w:rFonts w:asciiTheme="minorHAnsi" w:hAnsiTheme="minorHAnsi" w:cs="Calibri"/>
          <w:b/>
          <w:bCs/>
          <w:sz w:val="32"/>
          <w:szCs w:val="32"/>
          <w:lang w:val="el-GR"/>
        </w:rPr>
        <w:t xml:space="preserve"> ΚΑΙ ΥΠΗΡΕΣΙΩΝ</w:t>
      </w:r>
    </w:p>
    <w:p w14:paraId="07FB9C1D" w14:textId="5909D751" w:rsidR="00C9797A" w:rsidRPr="008E65C4" w:rsidRDefault="00A41D53" w:rsidP="0028223A">
      <w:pPr>
        <w:pStyle w:val="Default"/>
        <w:jc w:val="center"/>
        <w:rPr>
          <w:rFonts w:asciiTheme="minorHAnsi" w:hAnsiTheme="minorHAnsi" w:cs="Calibri"/>
          <w:i/>
          <w:iCs/>
        </w:rPr>
      </w:pPr>
      <w:r w:rsidRPr="008E65C4">
        <w:rPr>
          <w:rFonts w:asciiTheme="minorHAnsi" w:hAnsiTheme="minorHAnsi" w:cs="Calibri"/>
          <w:b/>
          <w:bCs/>
          <w:sz w:val="32"/>
          <w:szCs w:val="32"/>
          <w:highlight w:val="yellow"/>
        </w:rPr>
        <w:t xml:space="preserve">ΤΟΥ </w:t>
      </w:r>
      <w:r w:rsidR="00E849FA" w:rsidRPr="008E65C4">
        <w:rPr>
          <w:rFonts w:asciiTheme="minorHAnsi" w:hAnsiTheme="minorHAnsi" w:cs="Calibri"/>
          <w:b/>
          <w:bCs/>
          <w:color w:val="EE0000"/>
          <w:sz w:val="32"/>
          <w:szCs w:val="32"/>
          <w:highlight w:val="yellow"/>
        </w:rPr>
        <w:t>ΣΥΛΛΟΓΟΥ</w:t>
      </w:r>
      <w:r w:rsidR="00CB3565" w:rsidRPr="008E65C4">
        <w:rPr>
          <w:rFonts w:asciiTheme="minorHAnsi" w:hAnsiTheme="minorHAnsi" w:cs="Calibri"/>
          <w:b/>
          <w:bCs/>
          <w:color w:val="EE0000"/>
          <w:sz w:val="32"/>
          <w:szCs w:val="32"/>
          <w:highlight w:val="yellow"/>
        </w:rPr>
        <w:t xml:space="preserve"> / ΣΩΜΑΤΕΙΟΥ / ΦΟΡΕΑ</w:t>
      </w:r>
      <w:r w:rsidR="00D30AC5" w:rsidRPr="008E65C4">
        <w:rPr>
          <w:rFonts w:asciiTheme="minorHAnsi" w:hAnsiTheme="minorHAnsi" w:cs="Calibri"/>
          <w:b/>
          <w:bCs/>
          <w:color w:val="EE0000"/>
          <w:sz w:val="32"/>
          <w:szCs w:val="32"/>
        </w:rPr>
        <w:t xml:space="preserve"> </w:t>
      </w:r>
    </w:p>
    <w:p w14:paraId="5AA0B17E" w14:textId="35BFD5FD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8E65C4">
        <w:rPr>
          <w:rFonts w:asciiTheme="minorHAnsi" w:hAnsiTheme="minorHAnsi" w:cs="Calibri"/>
          <w:b/>
          <w:bCs/>
          <w:sz w:val="32"/>
          <w:szCs w:val="32"/>
          <w:highlight w:val="green"/>
        </w:rPr>
        <w:t>…………………………………………..</w:t>
      </w:r>
    </w:p>
    <w:p w14:paraId="61C61383" w14:textId="587BF943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sz w:val="28"/>
          <w:szCs w:val="28"/>
        </w:rPr>
      </w:pPr>
      <w:r w:rsidRPr="008E65C4">
        <w:rPr>
          <w:rFonts w:asciiTheme="minorHAnsi" w:hAnsiTheme="minorHAnsi" w:cs="Calibri"/>
          <w:sz w:val="28"/>
          <w:szCs w:val="28"/>
        </w:rPr>
        <w:t>(Έγκριση κανονισμού σύμφωνα με την υπ</w:t>
      </w:r>
      <w:r w:rsidR="00A41D53" w:rsidRPr="008E65C4">
        <w:rPr>
          <w:rFonts w:asciiTheme="minorHAnsi" w:hAnsiTheme="minorHAnsi" w:cs="Calibri"/>
          <w:sz w:val="28"/>
          <w:szCs w:val="28"/>
        </w:rPr>
        <w:t xml:space="preserve">’ </w:t>
      </w:r>
      <w:r w:rsidRPr="008E65C4">
        <w:rPr>
          <w:rFonts w:asciiTheme="minorHAnsi" w:hAnsiTheme="minorHAnsi" w:cs="Calibri"/>
          <w:sz w:val="28"/>
          <w:szCs w:val="28"/>
        </w:rPr>
        <w:t>αριθ</w:t>
      </w:r>
      <w:r w:rsidRPr="008E65C4">
        <w:rPr>
          <w:rFonts w:asciiTheme="minorHAnsi" w:hAnsiTheme="minorHAnsi" w:cs="Calibri"/>
          <w:sz w:val="28"/>
          <w:szCs w:val="28"/>
          <w:highlight w:val="green"/>
        </w:rPr>
        <w:t>……….</w:t>
      </w:r>
      <w:r w:rsidRPr="008E65C4">
        <w:rPr>
          <w:rFonts w:asciiTheme="minorHAnsi" w:hAnsiTheme="minorHAnsi" w:cs="Calibri"/>
          <w:sz w:val="28"/>
          <w:szCs w:val="28"/>
        </w:rPr>
        <w:t xml:space="preserve"> </w:t>
      </w:r>
      <w:r w:rsidRPr="008E65C4">
        <w:rPr>
          <w:rFonts w:asciiTheme="minorHAnsi" w:hAnsiTheme="minorHAnsi" w:cs="Calibri"/>
          <w:color w:val="EE0000"/>
          <w:sz w:val="28"/>
          <w:szCs w:val="28"/>
          <w:highlight w:val="yellow"/>
        </w:rPr>
        <w:t>απόφαση</w:t>
      </w:r>
      <w:r w:rsidR="007A08BF" w:rsidRPr="008E65C4">
        <w:rPr>
          <w:rFonts w:asciiTheme="minorHAnsi" w:hAnsiTheme="minorHAnsi" w:cs="Calibri"/>
          <w:color w:val="EE0000"/>
          <w:sz w:val="28"/>
          <w:szCs w:val="28"/>
          <w:highlight w:val="yellow"/>
        </w:rPr>
        <w:t>/συνεδρίαση</w:t>
      </w:r>
      <w:r w:rsidRPr="008E65C4">
        <w:rPr>
          <w:rFonts w:asciiTheme="minorHAnsi" w:hAnsiTheme="minorHAnsi" w:cs="Calibri"/>
          <w:color w:val="EE0000"/>
          <w:sz w:val="28"/>
          <w:szCs w:val="28"/>
        </w:rPr>
        <w:t xml:space="preserve"> </w:t>
      </w:r>
      <w:r w:rsidRPr="008E65C4">
        <w:rPr>
          <w:rFonts w:asciiTheme="minorHAnsi" w:hAnsiTheme="minorHAnsi" w:cs="Calibri"/>
          <w:sz w:val="28"/>
          <w:szCs w:val="28"/>
        </w:rPr>
        <w:t xml:space="preserve">του </w:t>
      </w:r>
      <w:r w:rsidRPr="008E65C4">
        <w:rPr>
          <w:rFonts w:asciiTheme="minorHAnsi" w:hAnsiTheme="minorHAnsi" w:cs="Calibri"/>
          <w:color w:val="EE0000"/>
          <w:sz w:val="28"/>
          <w:szCs w:val="28"/>
          <w:highlight w:val="yellow"/>
        </w:rPr>
        <w:t>Δ.Σ.</w:t>
      </w:r>
      <w:r w:rsidR="0082529E" w:rsidRPr="008E65C4">
        <w:rPr>
          <w:rFonts w:asciiTheme="minorHAnsi" w:hAnsiTheme="minorHAnsi" w:cs="Calibri"/>
          <w:color w:val="EE0000"/>
          <w:sz w:val="28"/>
          <w:szCs w:val="28"/>
          <w:highlight w:val="yellow"/>
        </w:rPr>
        <w:t>/Γ.Σ.</w:t>
      </w:r>
      <w:r w:rsidRPr="008E65C4">
        <w:rPr>
          <w:rFonts w:asciiTheme="minorHAnsi" w:hAnsiTheme="minorHAnsi" w:cs="Calibri"/>
          <w:color w:val="EE0000"/>
          <w:sz w:val="28"/>
          <w:szCs w:val="28"/>
          <w:highlight w:val="yellow"/>
        </w:rPr>
        <w:t>)</w:t>
      </w:r>
    </w:p>
    <w:p w14:paraId="06E77DEE" w14:textId="77777777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79D6D82B" w14:textId="77777777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422FD91D" w14:textId="77777777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40A9122A" w14:textId="77777777" w:rsidR="00F30991" w:rsidRPr="008E65C4" w:rsidRDefault="00F30991" w:rsidP="0028223A">
      <w:pPr>
        <w:pStyle w:val="Default"/>
        <w:jc w:val="center"/>
        <w:rPr>
          <w:rFonts w:asciiTheme="minorHAnsi" w:hAnsiTheme="minorHAnsi" w:cs="Calibri"/>
          <w:b/>
          <w:bCs/>
          <w:sz w:val="32"/>
          <w:szCs w:val="32"/>
        </w:rPr>
      </w:pPr>
    </w:p>
    <w:p w14:paraId="164A7DAD" w14:textId="77777777" w:rsidR="00C9797A" w:rsidRPr="008E65C4" w:rsidRDefault="00C9797A" w:rsidP="0028223A">
      <w:pPr>
        <w:pStyle w:val="Defaul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42C41935" w14:textId="77777777" w:rsidR="00C9797A" w:rsidRPr="008E65C4" w:rsidRDefault="00C9797A" w:rsidP="0028223A">
      <w:pPr>
        <w:pStyle w:val="Defaul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7807EB67" w14:textId="77777777" w:rsidR="001E365B" w:rsidRPr="008E65C4" w:rsidRDefault="001E365B" w:rsidP="0028223A">
      <w:pPr>
        <w:pStyle w:val="Defaul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2DED6DC" w14:textId="77777777" w:rsidR="001E365B" w:rsidRPr="008E65C4" w:rsidRDefault="001E365B" w:rsidP="0028223A">
      <w:pPr>
        <w:pStyle w:val="Defaul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9E5AD49" w14:textId="77777777" w:rsidR="00D7548B" w:rsidRPr="008E65C4" w:rsidRDefault="00D7548B" w:rsidP="0028223A">
      <w:pPr>
        <w:pStyle w:val="Default"/>
        <w:rPr>
          <w:rFonts w:asciiTheme="minorHAnsi" w:hAnsiTheme="minorHAnsi" w:cs="Calibri"/>
          <w:b/>
          <w:bCs/>
          <w:sz w:val="22"/>
          <w:szCs w:val="22"/>
        </w:rPr>
      </w:pPr>
    </w:p>
    <w:p w14:paraId="1B358A8F" w14:textId="77777777" w:rsidR="00C9797A" w:rsidRPr="008E65C4" w:rsidRDefault="00C9797A" w:rsidP="0028223A">
      <w:pPr>
        <w:pStyle w:val="Default"/>
        <w:rPr>
          <w:rFonts w:asciiTheme="minorHAnsi" w:hAnsiTheme="minorHAnsi" w:cs="Calibri"/>
          <w:b/>
          <w:bCs/>
          <w:sz w:val="22"/>
          <w:szCs w:val="22"/>
        </w:rPr>
      </w:pPr>
    </w:p>
    <w:p w14:paraId="70115CE6" w14:textId="77777777" w:rsidR="00D7548B" w:rsidRPr="008E65C4" w:rsidRDefault="00D7548B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</w:pPr>
    </w:p>
    <w:p w14:paraId="6525D24C" w14:textId="77777777" w:rsidR="00C9797A" w:rsidRPr="008E65C4" w:rsidRDefault="00C9797A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</w:pPr>
    </w:p>
    <w:p w14:paraId="7701996E" w14:textId="77777777" w:rsidR="00C9797A" w:rsidRPr="008E65C4" w:rsidRDefault="00C9797A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</w:pPr>
    </w:p>
    <w:p w14:paraId="1367F96A" w14:textId="77777777" w:rsidR="00C9797A" w:rsidRPr="008E65C4" w:rsidRDefault="00C9797A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</w:pPr>
    </w:p>
    <w:p w14:paraId="16D81314" w14:textId="77777777" w:rsidR="00C9797A" w:rsidRPr="008E65C4" w:rsidRDefault="00C9797A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</w:pPr>
    </w:p>
    <w:p w14:paraId="7A60A940" w14:textId="77777777" w:rsidR="00C9797A" w:rsidRPr="008E65C4" w:rsidRDefault="00C9797A" w:rsidP="0028223A">
      <w:pPr>
        <w:pStyle w:val="Default"/>
        <w:spacing w:after="100" w:afterAutospacing="1"/>
        <w:rPr>
          <w:rFonts w:asciiTheme="minorHAnsi" w:hAnsiTheme="minorHAnsi" w:cs="Calibri"/>
          <w:sz w:val="22"/>
          <w:szCs w:val="22"/>
        </w:rPr>
        <w:sectPr w:rsidR="00C9797A" w:rsidRPr="008E65C4" w:rsidSect="0028223A">
          <w:headerReference w:type="default" r:id="rId8"/>
          <w:footerReference w:type="default" r:id="rId9"/>
          <w:pgSz w:w="11906" w:h="16838" w:code="9"/>
          <w:pgMar w:top="1304" w:right="1361" w:bottom="1361" w:left="1701" w:header="510" w:footer="567" w:gutter="0"/>
          <w:pgNumType w:start="1" w:chapStyle="1"/>
          <w:cols w:space="708"/>
          <w:docGrid w:linePitch="360"/>
        </w:sectPr>
      </w:pPr>
    </w:p>
    <w:p w14:paraId="6949E4EC" w14:textId="77777777" w:rsidR="00767209" w:rsidRPr="008E65C4" w:rsidRDefault="00F30991" w:rsidP="0028223A">
      <w:pPr>
        <w:pStyle w:val="1"/>
        <w:spacing w:before="0" w:after="0" w:line="240" w:lineRule="auto"/>
        <w:jc w:val="center"/>
        <w:rPr>
          <w:rFonts w:asciiTheme="minorHAnsi" w:hAnsiTheme="minorHAnsi" w:cs="Calibri"/>
          <w:color w:val="auto"/>
          <w:sz w:val="22"/>
          <w:szCs w:val="22"/>
          <w:lang w:val="el-GR"/>
        </w:rPr>
      </w:pPr>
      <w:bookmarkStart w:id="1" w:name="_Toc343763534"/>
      <w:bookmarkStart w:id="2" w:name="_Toc343763800"/>
      <w:r w:rsidRPr="008E65C4">
        <w:rPr>
          <w:rFonts w:asciiTheme="minorHAnsi" w:hAnsiTheme="minorHAnsi" w:cs="Calibri"/>
          <w:color w:val="auto"/>
          <w:sz w:val="22"/>
          <w:szCs w:val="22"/>
          <w:lang w:val="el-GR"/>
        </w:rPr>
        <w:br w:type="page"/>
      </w:r>
    </w:p>
    <w:sdt>
      <w:sdtPr>
        <w:rPr>
          <w:rFonts w:ascii="Calibri" w:eastAsia="Times New Roman" w:hAnsi="Calibri" w:cs="Calibri"/>
          <w:color w:val="auto"/>
          <w:sz w:val="22"/>
          <w:szCs w:val="22"/>
          <w:lang w:val="de-DE" w:eastAsia="en-US"/>
        </w:rPr>
        <w:id w:val="889536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8CD63" w14:textId="6BD30C10" w:rsidR="00677279" w:rsidRDefault="00677279">
          <w:pPr>
            <w:pStyle w:val="af4"/>
          </w:pPr>
          <w:r>
            <w:t>Περιεχόμενα</w:t>
          </w:r>
        </w:p>
        <w:p w14:paraId="532F21B0" w14:textId="0DE9E628" w:rsidR="00191E38" w:rsidRDefault="0067727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324430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1: Αντικείμενο - Πεδίο Εφαρμογής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_Toc222324430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3</w:t>
            </w:r>
            <w:r w:rsidR="00191E38">
              <w:rPr>
                <w:webHidden/>
              </w:rPr>
              <w:fldChar w:fldCharType="end"/>
            </w:r>
          </w:hyperlink>
        </w:p>
        <w:p w14:paraId="522C4A2F" w14:textId="6C9A9FB0" w:rsidR="00191E38" w:rsidRDefault="004C3B5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222324431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2: Διαδικασίες ανάθεσης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_Toc222324431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3</w:t>
            </w:r>
            <w:r w:rsidR="00191E38">
              <w:rPr>
                <w:webHidden/>
              </w:rPr>
              <w:fldChar w:fldCharType="end"/>
            </w:r>
          </w:hyperlink>
        </w:p>
        <w:p w14:paraId="0826C079" w14:textId="5EC5E9AF" w:rsidR="00191E38" w:rsidRDefault="004C3B54">
          <w:pPr>
            <w:pStyle w:val="20"/>
            <w:rPr>
              <w:rFonts w:asciiTheme="minorHAnsi" w:eastAsiaTheme="minorEastAsia" w:hAnsiTheme="minorHAnsi" w:cstheme="minorBidi"/>
              <w:kern w:val="2"/>
              <w:lang w:eastAsia="el-GR"/>
              <w14:ligatures w14:val="standardContextual"/>
            </w:rPr>
          </w:pPr>
          <w:hyperlink w:anchor="_Toc222324432" w:history="1">
            <w:r w:rsidR="00191E38" w:rsidRPr="004F7B1F">
              <w:rPr>
                <w:rStyle w:val="-"/>
              </w:rPr>
              <w:t>2.1 Κατηγορίες διαγωνιστικής διαδικασίας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_Toc222324432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3</w:t>
            </w:r>
            <w:r w:rsidR="00191E38">
              <w:rPr>
                <w:webHidden/>
              </w:rPr>
              <w:fldChar w:fldCharType="end"/>
            </w:r>
          </w:hyperlink>
        </w:p>
        <w:p w14:paraId="51B29BCD" w14:textId="26BF92B0" w:rsidR="00191E38" w:rsidRDefault="004C3B54">
          <w:pPr>
            <w:pStyle w:val="20"/>
            <w:rPr>
              <w:rFonts w:asciiTheme="minorHAnsi" w:eastAsiaTheme="minorEastAsia" w:hAnsiTheme="minorHAnsi" w:cstheme="minorBidi"/>
              <w:kern w:val="2"/>
              <w:lang w:eastAsia="el-GR"/>
              <w14:ligatures w14:val="standardContextual"/>
            </w:rPr>
          </w:pPr>
          <w:hyperlink w:anchor="_Toc222324433" w:history="1">
            <w:r w:rsidR="00191E38" w:rsidRPr="004F7B1F">
              <w:rPr>
                <w:rStyle w:val="-"/>
              </w:rPr>
              <w:t>2.2 Απευθείας ανάθεση με μια προσφορά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_Toc222324433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3</w:t>
            </w:r>
            <w:r w:rsidR="00191E38">
              <w:rPr>
                <w:webHidden/>
              </w:rPr>
              <w:fldChar w:fldCharType="end"/>
            </w:r>
          </w:hyperlink>
        </w:p>
        <w:p w14:paraId="4C0FEA01" w14:textId="11061E25" w:rsidR="00191E38" w:rsidRDefault="004C3B54">
          <w:pPr>
            <w:pStyle w:val="20"/>
            <w:rPr>
              <w:rFonts w:asciiTheme="minorHAnsi" w:eastAsiaTheme="minorEastAsia" w:hAnsiTheme="minorHAnsi" w:cstheme="minorBidi"/>
              <w:kern w:val="2"/>
              <w:lang w:eastAsia="el-GR"/>
              <w14:ligatures w14:val="standardContextual"/>
            </w:rPr>
          </w:pPr>
          <w:hyperlink w:anchor="_Toc222324434" w:history="1">
            <w:r w:rsidR="00191E38" w:rsidRPr="004F7B1F">
              <w:rPr>
                <w:rStyle w:val="-"/>
              </w:rPr>
              <w:t>2.3 Απευθείας ανάθεση με τρεις προσφορές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_Toc222324434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4</w:t>
            </w:r>
            <w:r w:rsidR="00191E38">
              <w:rPr>
                <w:webHidden/>
              </w:rPr>
              <w:fldChar w:fldCharType="end"/>
            </w:r>
          </w:hyperlink>
        </w:p>
        <w:p w14:paraId="1990FCBC" w14:textId="6B28CF55" w:rsidR="00191E38" w:rsidRDefault="004C3B54">
          <w:pPr>
            <w:pStyle w:val="20"/>
            <w:rPr>
              <w:rFonts w:asciiTheme="minorHAnsi" w:eastAsiaTheme="minorEastAsia" w:hAnsiTheme="minorHAnsi" w:cstheme="minorBidi"/>
              <w:kern w:val="2"/>
              <w:lang w:eastAsia="el-GR"/>
              <w14:ligatures w14:val="standardContextual"/>
            </w:rPr>
          </w:pPr>
          <w:hyperlink w:anchor="_Toc222324435" w:history="1">
            <w:r w:rsidR="00191E38" w:rsidRPr="004F7B1F">
              <w:rPr>
                <w:rStyle w:val="-"/>
              </w:rPr>
              <w:t>2.4 Ανοιχτός Διαγωνισμός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_Toc222324435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4</w:t>
            </w:r>
            <w:r w:rsidR="00191E38">
              <w:rPr>
                <w:webHidden/>
              </w:rPr>
              <w:fldChar w:fldCharType="end"/>
            </w:r>
          </w:hyperlink>
        </w:p>
        <w:p w14:paraId="6A3C8000" w14:textId="780AC1C1" w:rsidR="00191E38" w:rsidRDefault="004C3B5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222324436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3: Κριτήρια ανάθεσης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_Toc222324436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5</w:t>
            </w:r>
            <w:r w:rsidR="00191E38">
              <w:rPr>
                <w:webHidden/>
              </w:rPr>
              <w:fldChar w:fldCharType="end"/>
            </w:r>
          </w:hyperlink>
        </w:p>
        <w:p w14:paraId="2E0779AF" w14:textId="62C5D4AF" w:rsidR="00191E38" w:rsidRDefault="004C3B5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222324437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4: Επιτροπές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_Toc222324437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6</w:t>
            </w:r>
            <w:r w:rsidR="00191E38">
              <w:rPr>
                <w:webHidden/>
              </w:rPr>
              <w:fldChar w:fldCharType="end"/>
            </w:r>
          </w:hyperlink>
        </w:p>
        <w:p w14:paraId="6FD407D0" w14:textId="102DFEB0" w:rsidR="00191E38" w:rsidRDefault="004C3B5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222324438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5: Ενστάσεις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_Toc222324438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7</w:t>
            </w:r>
            <w:r w:rsidR="00191E38">
              <w:rPr>
                <w:webHidden/>
              </w:rPr>
              <w:fldChar w:fldCharType="end"/>
            </w:r>
          </w:hyperlink>
        </w:p>
        <w:p w14:paraId="343C9D37" w14:textId="6E10FCB5" w:rsidR="00191E38" w:rsidRDefault="004C3B54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222324439" w:history="1">
            <w:r w:rsidR="00191E38" w:rsidRPr="004F7B1F">
              <w:rPr>
                <w:rStyle w:val="-"/>
                <w:rFonts w:eastAsiaTheme="majorEastAsia" w:cstheme="majorBidi"/>
                <w:lang w:eastAsia="en-US"/>
              </w:rPr>
              <w:t>Άρθρο 6: Γενικές διατάξεις</w:t>
            </w:r>
            <w:r w:rsidR="00191E38">
              <w:rPr>
                <w:webHidden/>
              </w:rPr>
              <w:tab/>
            </w:r>
            <w:r w:rsidR="00191E38">
              <w:rPr>
                <w:webHidden/>
              </w:rPr>
              <w:fldChar w:fldCharType="begin"/>
            </w:r>
            <w:r w:rsidR="00191E38">
              <w:rPr>
                <w:webHidden/>
              </w:rPr>
              <w:instrText xml:space="preserve"> PAGEREF _Toc222324439 \h </w:instrText>
            </w:r>
            <w:r w:rsidR="00191E38">
              <w:rPr>
                <w:webHidden/>
              </w:rPr>
            </w:r>
            <w:r w:rsidR="00191E38">
              <w:rPr>
                <w:webHidden/>
              </w:rPr>
              <w:fldChar w:fldCharType="separate"/>
            </w:r>
            <w:r w:rsidR="00191E38">
              <w:rPr>
                <w:webHidden/>
              </w:rPr>
              <w:t>7</w:t>
            </w:r>
            <w:r w:rsidR="00191E38">
              <w:rPr>
                <w:webHidden/>
              </w:rPr>
              <w:fldChar w:fldCharType="end"/>
            </w:r>
          </w:hyperlink>
        </w:p>
        <w:p w14:paraId="283C3817" w14:textId="14681B21" w:rsidR="00677279" w:rsidRDefault="00677279">
          <w:r>
            <w:rPr>
              <w:b/>
              <w:bCs/>
            </w:rPr>
            <w:fldChar w:fldCharType="end"/>
          </w:r>
        </w:p>
      </w:sdtContent>
    </w:sdt>
    <w:p w14:paraId="37E60C5C" w14:textId="77777777" w:rsidR="005A6450" w:rsidRDefault="005A6450" w:rsidP="005A6450">
      <w:pPr>
        <w:rPr>
          <w:rFonts w:eastAsiaTheme="majorEastAsia"/>
          <w:lang w:val="el-GR"/>
        </w:rPr>
      </w:pPr>
    </w:p>
    <w:p w14:paraId="7CA7A38A" w14:textId="77777777" w:rsidR="00677279" w:rsidRDefault="00677279" w:rsidP="005A6450">
      <w:pPr>
        <w:rPr>
          <w:rFonts w:eastAsiaTheme="majorEastAsia"/>
          <w:lang w:val="el-GR"/>
        </w:rPr>
      </w:pPr>
    </w:p>
    <w:p w14:paraId="37C6730E" w14:textId="77777777" w:rsidR="00677279" w:rsidRDefault="00677279" w:rsidP="005A6450">
      <w:pPr>
        <w:rPr>
          <w:rFonts w:eastAsiaTheme="majorEastAsia"/>
          <w:lang w:val="el-GR"/>
        </w:rPr>
      </w:pPr>
    </w:p>
    <w:p w14:paraId="3FBAC7DE" w14:textId="77777777" w:rsidR="00677279" w:rsidRDefault="00677279" w:rsidP="005A6450">
      <w:pPr>
        <w:rPr>
          <w:rFonts w:eastAsiaTheme="majorEastAsia"/>
          <w:lang w:val="el-GR"/>
        </w:rPr>
      </w:pPr>
    </w:p>
    <w:p w14:paraId="3BCE879B" w14:textId="77777777" w:rsidR="00677279" w:rsidRDefault="00677279" w:rsidP="005A6450">
      <w:pPr>
        <w:rPr>
          <w:rFonts w:eastAsiaTheme="majorEastAsia"/>
          <w:lang w:val="el-GR"/>
        </w:rPr>
      </w:pPr>
    </w:p>
    <w:p w14:paraId="7BA23355" w14:textId="5B3DF330" w:rsidR="00A73C53" w:rsidRDefault="00A73C53">
      <w:pPr>
        <w:spacing w:after="0" w:line="240" w:lineRule="auto"/>
        <w:jc w:val="left"/>
        <w:rPr>
          <w:rFonts w:eastAsiaTheme="majorEastAsia"/>
          <w:lang w:val="el-GR"/>
        </w:rPr>
      </w:pPr>
      <w:r>
        <w:rPr>
          <w:rFonts w:eastAsiaTheme="majorEastAsia"/>
          <w:lang w:val="el-GR"/>
        </w:rPr>
        <w:br w:type="page"/>
      </w:r>
    </w:p>
    <w:p w14:paraId="7C7E6627" w14:textId="5DEB3E17" w:rsidR="00D7548B" w:rsidRPr="008E65C4" w:rsidRDefault="00D7548B" w:rsidP="00FA3FB4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3" w:name="_Toc222324430"/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lastRenderedPageBreak/>
        <w:t>Άρθρο 1</w:t>
      </w:r>
      <w:bookmarkEnd w:id="1"/>
      <w:bookmarkEnd w:id="2"/>
      <w:r w:rsidR="00417526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:</w:t>
      </w:r>
      <w:bookmarkStart w:id="4" w:name="_Toc343763535"/>
      <w:bookmarkStart w:id="5" w:name="_Toc343763801"/>
      <w:r w:rsidR="00417526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 </w:t>
      </w:r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Αντικείμενο</w:t>
      </w:r>
      <w:bookmarkEnd w:id="4"/>
      <w:bookmarkEnd w:id="5"/>
      <w:r w:rsidR="00FA6AC8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 </w:t>
      </w:r>
      <w:r w:rsidR="002D44BB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-</w:t>
      </w:r>
      <w:r w:rsidR="00FA6AC8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 </w:t>
      </w:r>
      <w:r w:rsidR="002D44BB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Πεδίο Εφαρμογής</w:t>
      </w:r>
      <w:bookmarkEnd w:id="3"/>
    </w:p>
    <w:p w14:paraId="47B075A9" w14:textId="75670C5D" w:rsidR="00B07A77" w:rsidRPr="008E65C4" w:rsidRDefault="00D7548B" w:rsidP="004C3B54">
      <w:pPr>
        <w:pStyle w:val="a7"/>
        <w:numPr>
          <w:ilvl w:val="0"/>
          <w:numId w:val="2"/>
        </w:numPr>
        <w:tabs>
          <w:tab w:val="left" w:pos="284"/>
        </w:tabs>
        <w:suppressAutoHyphens/>
        <w:overflowPunct/>
        <w:autoSpaceDE/>
        <w:autoSpaceDN/>
        <w:adjustRightInd/>
        <w:spacing w:after="120" w:line="240" w:lineRule="auto"/>
        <w:ind w:left="284" w:hanging="284"/>
        <w:textAlignment w:val="auto"/>
        <w:rPr>
          <w:rFonts w:asciiTheme="minorHAnsi" w:hAnsiTheme="minorHAnsi" w:cs="Calibri"/>
          <w:sz w:val="22"/>
          <w:szCs w:val="22"/>
        </w:rPr>
      </w:pPr>
      <w:r w:rsidRPr="008E65C4">
        <w:rPr>
          <w:rFonts w:asciiTheme="minorHAnsi" w:hAnsiTheme="minorHAnsi" w:cs="Calibri"/>
          <w:sz w:val="22"/>
          <w:szCs w:val="22"/>
        </w:rPr>
        <w:t>Αντικείμενο του παρόντος</w:t>
      </w:r>
      <w:r w:rsidR="00D9506B" w:rsidRPr="008E65C4">
        <w:rPr>
          <w:rFonts w:asciiTheme="minorHAnsi" w:hAnsiTheme="minorHAnsi" w:cs="Calibri"/>
          <w:sz w:val="22"/>
          <w:szCs w:val="22"/>
          <w:lang w:val="el-GR"/>
        </w:rPr>
        <w:t xml:space="preserve"> κανονισμού</w:t>
      </w:r>
      <w:r w:rsidRPr="008E65C4">
        <w:rPr>
          <w:rFonts w:asciiTheme="minorHAnsi" w:hAnsiTheme="minorHAnsi" w:cs="Calibri"/>
          <w:sz w:val="22"/>
          <w:szCs w:val="22"/>
        </w:rPr>
        <w:t xml:space="preserve"> αποτελεί ο καθορισμός των αρχών και διαδικασιών για την </w:t>
      </w:r>
      <w:r w:rsidR="000A03A1" w:rsidRPr="008E65C4">
        <w:rPr>
          <w:rFonts w:asciiTheme="minorHAnsi" w:hAnsiTheme="minorHAnsi" w:cs="Calibri"/>
          <w:sz w:val="22"/>
          <w:szCs w:val="22"/>
          <w:lang w:val="el-GR"/>
        </w:rPr>
        <w:t>σύναψη</w:t>
      </w:r>
      <w:r w:rsidR="000A03A1" w:rsidRPr="008E65C4">
        <w:rPr>
          <w:rFonts w:asciiTheme="minorHAnsi" w:hAnsiTheme="minorHAnsi" w:cs="Calibri"/>
          <w:sz w:val="22"/>
          <w:szCs w:val="22"/>
        </w:rPr>
        <w:t xml:space="preserve"> </w:t>
      </w:r>
      <w:r w:rsidRPr="008E65C4">
        <w:rPr>
          <w:rFonts w:asciiTheme="minorHAnsi" w:hAnsiTheme="minorHAnsi" w:cs="Calibri"/>
          <w:sz w:val="22"/>
          <w:szCs w:val="22"/>
        </w:rPr>
        <w:t xml:space="preserve">συμβάσεων </w:t>
      </w:r>
      <w:r w:rsidR="008A11C2" w:rsidRPr="008E65C4">
        <w:rPr>
          <w:rFonts w:asciiTheme="minorHAnsi" w:hAnsiTheme="minorHAnsi" w:cs="Calibri"/>
          <w:sz w:val="22"/>
          <w:szCs w:val="22"/>
          <w:lang w:val="el-GR"/>
        </w:rPr>
        <w:t>έργων, προμηθειών και υπηρεσιών</w:t>
      </w:r>
      <w:r w:rsidR="00CC0105" w:rsidRPr="008E65C4">
        <w:rPr>
          <w:rFonts w:asciiTheme="minorHAnsi" w:hAnsiTheme="minorHAnsi" w:cs="Calibri"/>
          <w:sz w:val="22"/>
          <w:szCs w:val="22"/>
          <w:lang w:val="el-GR"/>
        </w:rPr>
        <w:t xml:space="preserve"> </w:t>
      </w:r>
      <w:r w:rsidRPr="008E65C4">
        <w:rPr>
          <w:rFonts w:asciiTheme="minorHAnsi" w:hAnsiTheme="minorHAnsi" w:cs="Calibri"/>
          <w:sz w:val="22"/>
          <w:szCs w:val="22"/>
        </w:rPr>
        <w:t xml:space="preserve">από το Νομικό Πρόσωπο Ιδιωτικού Δικαίου με την επωνυμία </w:t>
      </w:r>
      <w:r w:rsidR="00FD4B49" w:rsidRPr="008E65C4">
        <w:rPr>
          <w:rFonts w:asciiTheme="minorHAnsi" w:hAnsiTheme="minorHAnsi" w:cs="Calibri"/>
          <w:sz w:val="22"/>
          <w:szCs w:val="22"/>
          <w:lang w:val="el-GR"/>
        </w:rPr>
        <w:t>«</w:t>
      </w:r>
      <w:r w:rsidR="00D60101" w:rsidRPr="008E65C4">
        <w:rPr>
          <w:rFonts w:asciiTheme="minorHAnsi" w:hAnsiTheme="minorHAnsi" w:cs="Calibri"/>
          <w:sz w:val="22"/>
          <w:szCs w:val="22"/>
          <w:highlight w:val="green"/>
          <w:lang w:val="el-GR"/>
        </w:rPr>
        <w:t>………………………………</w:t>
      </w:r>
      <w:r w:rsidR="00FD4B49" w:rsidRPr="008E65C4">
        <w:rPr>
          <w:rFonts w:asciiTheme="minorHAnsi" w:hAnsiTheme="minorHAnsi" w:cs="Calibri"/>
          <w:sz w:val="22"/>
          <w:szCs w:val="22"/>
          <w:lang w:val="el-GR"/>
        </w:rPr>
        <w:t>»</w:t>
      </w:r>
      <w:r w:rsidR="000A03A1" w:rsidRPr="008E65C4">
        <w:rPr>
          <w:rFonts w:asciiTheme="minorHAnsi" w:hAnsiTheme="minorHAnsi" w:cs="Calibri"/>
          <w:sz w:val="22"/>
          <w:szCs w:val="22"/>
          <w:lang w:val="el-GR"/>
        </w:rPr>
        <w:t xml:space="preserve">, εφεξής </w:t>
      </w:r>
      <w:r w:rsidR="008B3725" w:rsidRPr="008E65C4">
        <w:rPr>
          <w:rFonts w:asciiTheme="minorHAnsi" w:hAnsiTheme="minorHAnsi" w:cs="Calibri"/>
          <w:sz w:val="22"/>
          <w:szCs w:val="22"/>
          <w:lang w:val="el-GR"/>
        </w:rPr>
        <w:t>αποκαλούμενος ως «</w:t>
      </w:r>
      <w:r w:rsidR="008301B3" w:rsidRPr="008E65C4">
        <w:rPr>
          <w:rFonts w:asciiTheme="minorHAnsi" w:hAnsiTheme="minorHAnsi" w:cs="Calibri"/>
          <w:sz w:val="22"/>
          <w:szCs w:val="22"/>
          <w:lang w:val="el-GR"/>
        </w:rPr>
        <w:t>αναθέτουσα αρχή</w:t>
      </w:r>
      <w:r w:rsidR="008B3725" w:rsidRPr="008E65C4">
        <w:rPr>
          <w:rFonts w:asciiTheme="minorHAnsi" w:hAnsiTheme="minorHAnsi" w:cs="Calibri"/>
          <w:sz w:val="22"/>
          <w:szCs w:val="22"/>
          <w:lang w:val="el-GR"/>
        </w:rPr>
        <w:t>»</w:t>
      </w:r>
      <w:r w:rsidR="00A41D53" w:rsidRPr="008E65C4">
        <w:rPr>
          <w:rFonts w:asciiTheme="minorHAnsi" w:hAnsiTheme="minorHAnsi" w:cs="Calibri"/>
          <w:sz w:val="22"/>
          <w:szCs w:val="22"/>
          <w:lang w:val="el-GR"/>
        </w:rPr>
        <w:t>.</w:t>
      </w:r>
    </w:p>
    <w:p w14:paraId="608F7C35" w14:textId="0AB11CF4" w:rsidR="00FC74AA" w:rsidRPr="008E65C4" w:rsidRDefault="00BF1444" w:rsidP="004C3B54">
      <w:pPr>
        <w:pStyle w:val="a7"/>
        <w:numPr>
          <w:ilvl w:val="0"/>
          <w:numId w:val="2"/>
        </w:numPr>
        <w:tabs>
          <w:tab w:val="left" w:pos="284"/>
        </w:tabs>
        <w:suppressAutoHyphens/>
        <w:overflowPunct/>
        <w:autoSpaceDE/>
        <w:autoSpaceDN/>
        <w:adjustRightInd/>
        <w:spacing w:after="120" w:line="240" w:lineRule="auto"/>
        <w:ind w:left="284" w:hanging="284"/>
        <w:textAlignment w:val="auto"/>
        <w:rPr>
          <w:rFonts w:asciiTheme="minorHAnsi" w:hAnsiTheme="minorHAnsi" w:cs="Calibri"/>
          <w:sz w:val="22"/>
          <w:szCs w:val="22"/>
        </w:rPr>
      </w:pPr>
      <w:r w:rsidRPr="008E65C4">
        <w:rPr>
          <w:rFonts w:asciiTheme="minorHAnsi" w:hAnsiTheme="minorHAnsi"/>
          <w:lang w:val="el-GR"/>
        </w:rPr>
        <w:t xml:space="preserve">Το παρόν </w:t>
      </w:r>
      <w:r w:rsidR="00D7548B" w:rsidRPr="008E65C4">
        <w:rPr>
          <w:rFonts w:asciiTheme="minorHAnsi" w:hAnsiTheme="minorHAnsi"/>
          <w:lang w:val="el-GR"/>
        </w:rPr>
        <w:t xml:space="preserve">αποσκοπεί στην εξασφάλιση </w:t>
      </w:r>
      <w:r w:rsidR="00725F3A" w:rsidRPr="008E65C4">
        <w:rPr>
          <w:rFonts w:asciiTheme="minorHAnsi" w:hAnsiTheme="minorHAnsi"/>
          <w:lang w:val="el-GR"/>
        </w:rPr>
        <w:t>χρηστής δημοσιονομικής διαχείρισης, της ίσης μεταχείρισης και της διαφάνειας</w:t>
      </w:r>
      <w:r w:rsidR="00725F3A" w:rsidRPr="008E65C4" w:rsidDel="00725F3A">
        <w:rPr>
          <w:rFonts w:asciiTheme="minorHAnsi" w:hAnsiTheme="minorHAnsi"/>
          <w:lang w:val="el-GR"/>
        </w:rPr>
        <w:t xml:space="preserve"> </w:t>
      </w:r>
      <w:r w:rsidR="00D7548B" w:rsidRPr="008E65C4">
        <w:rPr>
          <w:rFonts w:asciiTheme="minorHAnsi" w:hAnsiTheme="minorHAnsi"/>
          <w:lang w:val="el-GR"/>
        </w:rPr>
        <w:t xml:space="preserve">που απαιτείται κατά </w:t>
      </w:r>
      <w:r w:rsidR="00725F3A" w:rsidRPr="008E65C4">
        <w:rPr>
          <w:rFonts w:asciiTheme="minorHAnsi" w:hAnsiTheme="minorHAnsi"/>
          <w:lang w:val="el-GR"/>
        </w:rPr>
        <w:t>σύναψη συμβάσεων συγχρηματοδοτούμενων</w:t>
      </w:r>
      <w:r w:rsidR="00236DCD" w:rsidRPr="008E65C4">
        <w:rPr>
          <w:rFonts w:asciiTheme="minorHAnsi" w:hAnsiTheme="minorHAnsi"/>
          <w:lang w:val="el-GR"/>
        </w:rPr>
        <w:t xml:space="preserve"> και μη</w:t>
      </w:r>
      <w:r w:rsidR="00BB3DB0" w:rsidRPr="008E65C4">
        <w:rPr>
          <w:rFonts w:asciiTheme="minorHAnsi" w:hAnsiTheme="minorHAnsi"/>
          <w:lang w:val="el-GR"/>
        </w:rPr>
        <w:t xml:space="preserve"> συγχρηματοδοτούμενων</w:t>
      </w:r>
      <w:r w:rsidR="00725F3A" w:rsidRPr="008E65C4">
        <w:rPr>
          <w:rFonts w:asciiTheme="minorHAnsi" w:hAnsiTheme="minorHAnsi"/>
          <w:lang w:val="el-GR"/>
        </w:rPr>
        <w:t xml:space="preserve"> έργων, προμηθειών και υπηρεσιών</w:t>
      </w:r>
      <w:r w:rsidR="00FC74AA" w:rsidRPr="008E65C4">
        <w:rPr>
          <w:rFonts w:asciiTheme="minorHAnsi" w:hAnsiTheme="minorHAnsi"/>
          <w:lang w:val="el-GR"/>
        </w:rPr>
        <w:t xml:space="preserve">, που </w:t>
      </w:r>
      <w:r w:rsidR="00725F3A" w:rsidRPr="008E65C4">
        <w:rPr>
          <w:rFonts w:asciiTheme="minorHAnsi" w:hAnsiTheme="minorHAnsi"/>
          <w:lang w:val="el-GR"/>
        </w:rPr>
        <w:t>υλοποιούνται</w:t>
      </w:r>
      <w:r w:rsidR="00FC74AA" w:rsidRPr="008E65C4">
        <w:rPr>
          <w:rFonts w:asciiTheme="minorHAnsi" w:hAnsiTheme="minorHAnsi"/>
          <w:lang w:val="el-GR"/>
        </w:rPr>
        <w:t xml:space="preserve"> από τον Φορέα. </w:t>
      </w:r>
    </w:p>
    <w:p w14:paraId="1B4B5425" w14:textId="77777777" w:rsidR="00E2568E" w:rsidRPr="008E65C4" w:rsidRDefault="00E2568E" w:rsidP="00E2568E">
      <w:pPr>
        <w:pStyle w:val="a7"/>
        <w:tabs>
          <w:tab w:val="left" w:pos="284"/>
        </w:tabs>
        <w:suppressAutoHyphens/>
        <w:overflowPunct/>
        <w:autoSpaceDE/>
        <w:autoSpaceDN/>
        <w:adjustRightInd/>
        <w:spacing w:after="120" w:line="240" w:lineRule="auto"/>
        <w:ind w:left="0"/>
        <w:textAlignment w:val="auto"/>
        <w:rPr>
          <w:rFonts w:asciiTheme="minorHAnsi" w:hAnsiTheme="minorHAnsi"/>
          <w:lang w:val="el-GR"/>
        </w:rPr>
      </w:pPr>
    </w:p>
    <w:p w14:paraId="6D2FC637" w14:textId="77777777" w:rsidR="00643F4B" w:rsidRDefault="00643F4B" w:rsidP="00AB7ECD">
      <w:pPr>
        <w:pStyle w:val="af2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bookmarkStart w:id="6" w:name="_Toc343763554"/>
      <w:bookmarkStart w:id="7" w:name="_Toc343763824"/>
    </w:p>
    <w:p w14:paraId="459EB83C" w14:textId="644D1AD2" w:rsidR="0071449D" w:rsidRDefault="0071449D" w:rsidP="0071449D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8" w:name="_Toc222324431"/>
      <w:r w:rsidRPr="0071449D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Άρθρο </w:t>
      </w:r>
      <w:r w:rsidR="00A73C53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2</w:t>
      </w:r>
      <w:r w:rsidRPr="0071449D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: Διαδικασίες ανάθεσης</w:t>
      </w:r>
      <w:bookmarkEnd w:id="8"/>
    </w:p>
    <w:p w14:paraId="3EBC9C6D" w14:textId="32363D4E" w:rsidR="00F602C1" w:rsidRPr="008E65C4" w:rsidRDefault="00F602C1" w:rsidP="00F602C1">
      <w:pPr>
        <w:pStyle w:val="2"/>
        <w:numPr>
          <w:ilvl w:val="0"/>
          <w:numId w:val="0"/>
        </w:numPr>
        <w:spacing w:after="0"/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</w:pPr>
      <w:bookmarkStart w:id="9" w:name="_Toc222324432"/>
      <w:r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2.1</w:t>
      </w:r>
      <w:r w:rsidRPr="008E65C4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 xml:space="preserve"> </w:t>
      </w:r>
      <w:r w:rsidRPr="00F602C1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Κατηγορίες διαγωνιστικής διαδικασίας</w:t>
      </w:r>
      <w:bookmarkEnd w:id="9"/>
    </w:p>
    <w:p w14:paraId="34108385" w14:textId="309AA9C9" w:rsidR="00F602C1" w:rsidRPr="003B565C" w:rsidRDefault="00F602C1" w:rsidP="004C3B54">
      <w:pPr>
        <w:pStyle w:val="af2"/>
        <w:numPr>
          <w:ilvl w:val="0"/>
          <w:numId w:val="18"/>
        </w:numPr>
        <w:spacing w:after="0"/>
        <w:jc w:val="both"/>
        <w:rPr>
          <w:rFonts w:asciiTheme="minorHAnsi" w:hAnsiTheme="minorHAnsi"/>
        </w:rPr>
      </w:pPr>
      <w:r w:rsidRPr="003B565C">
        <w:rPr>
          <w:rFonts w:asciiTheme="minorHAnsi" w:hAnsiTheme="minorHAnsi"/>
        </w:rPr>
        <w:t xml:space="preserve">Η ανάθεση σύμβασης διενεργείται με μια από τις ακόλουθες διαγωνιστικές διαδικασίες, εφεξής αποκαλούμενες «κατηγορίες </w:t>
      </w:r>
      <w:r>
        <w:rPr>
          <w:rFonts w:asciiTheme="minorHAnsi" w:hAnsiTheme="minorHAnsi"/>
        </w:rPr>
        <w:t>διαγωνιστικής διαδικασίας</w:t>
      </w:r>
      <w:r w:rsidRPr="003B565C">
        <w:rPr>
          <w:rFonts w:asciiTheme="minorHAnsi" w:hAnsiTheme="minorHAnsi"/>
        </w:rPr>
        <w:t xml:space="preserve">»: </w:t>
      </w:r>
    </w:p>
    <w:p w14:paraId="789251BD" w14:textId="77777777" w:rsidR="00F602C1" w:rsidRPr="008E65C4" w:rsidRDefault="00F602C1" w:rsidP="00F602C1">
      <w:pPr>
        <w:pStyle w:val="ListParagraph1"/>
        <w:tabs>
          <w:tab w:val="left" w:pos="284"/>
        </w:tabs>
        <w:spacing w:after="120" w:line="240" w:lineRule="auto"/>
        <w:ind w:left="284"/>
        <w:rPr>
          <w:rFonts w:asciiTheme="minorHAnsi" w:hAnsiTheme="minorHAnsi"/>
          <w:lang w:val="el-GR"/>
        </w:rPr>
      </w:pPr>
      <w:r w:rsidRPr="008E65C4">
        <w:rPr>
          <w:rFonts w:asciiTheme="minorHAnsi" w:hAnsiTheme="minorHAnsi"/>
          <w:lang w:val="el-GR"/>
        </w:rPr>
        <w:tab/>
        <w:t>Α. Απευθείας ανάθεση</w:t>
      </w:r>
    </w:p>
    <w:p w14:paraId="2056CA5B" w14:textId="77777777" w:rsidR="00F602C1" w:rsidRPr="008E65C4" w:rsidRDefault="00F602C1" w:rsidP="00F602C1">
      <w:pPr>
        <w:pStyle w:val="ListParagraph1"/>
        <w:tabs>
          <w:tab w:val="left" w:pos="284"/>
          <w:tab w:val="left" w:pos="993"/>
        </w:tabs>
        <w:spacing w:after="120" w:line="240" w:lineRule="auto"/>
        <w:ind w:left="284"/>
        <w:rPr>
          <w:rFonts w:asciiTheme="minorHAnsi" w:hAnsiTheme="minorHAnsi"/>
          <w:lang w:val="el-GR"/>
        </w:rPr>
      </w:pPr>
      <w:r w:rsidRPr="008E65C4">
        <w:rPr>
          <w:rFonts w:asciiTheme="minorHAnsi" w:hAnsiTheme="minorHAnsi"/>
          <w:lang w:val="el-GR"/>
        </w:rPr>
        <w:tab/>
        <w:t>Α1. Απευθείας ανάθεση με μια προσφορά</w:t>
      </w:r>
    </w:p>
    <w:p w14:paraId="3C9DC0ED" w14:textId="77777777" w:rsidR="00F602C1" w:rsidRPr="008E65C4" w:rsidRDefault="00F602C1" w:rsidP="00F602C1">
      <w:pPr>
        <w:pStyle w:val="ListParagraph1"/>
        <w:tabs>
          <w:tab w:val="left" w:pos="284"/>
          <w:tab w:val="left" w:pos="993"/>
        </w:tabs>
        <w:spacing w:after="120" w:line="240" w:lineRule="auto"/>
        <w:ind w:left="284"/>
        <w:rPr>
          <w:rFonts w:asciiTheme="minorHAnsi" w:hAnsiTheme="minorHAnsi"/>
          <w:lang w:val="el-GR"/>
        </w:rPr>
      </w:pPr>
      <w:r w:rsidRPr="008E65C4">
        <w:rPr>
          <w:rFonts w:asciiTheme="minorHAnsi" w:hAnsiTheme="minorHAnsi"/>
          <w:lang w:val="el-GR"/>
        </w:rPr>
        <w:tab/>
        <w:t>Α2. Απευθείας ανάθεση με τρεις προσφορές</w:t>
      </w:r>
    </w:p>
    <w:p w14:paraId="0AFF22F6" w14:textId="25AE0424" w:rsidR="00F602C1" w:rsidRPr="008E65C4" w:rsidRDefault="00F602C1" w:rsidP="00F602C1">
      <w:pPr>
        <w:pStyle w:val="ListParagraph1"/>
        <w:tabs>
          <w:tab w:val="left" w:pos="284"/>
        </w:tabs>
        <w:spacing w:after="120" w:line="240" w:lineRule="auto"/>
        <w:rPr>
          <w:rFonts w:asciiTheme="minorHAnsi" w:hAnsiTheme="minorHAnsi"/>
          <w:lang w:val="el-GR"/>
        </w:rPr>
      </w:pPr>
      <w:r w:rsidRPr="008E65C4">
        <w:rPr>
          <w:rFonts w:asciiTheme="minorHAnsi" w:hAnsiTheme="minorHAnsi"/>
          <w:lang w:val="el-GR"/>
        </w:rPr>
        <w:t xml:space="preserve">Β. </w:t>
      </w:r>
      <w:r w:rsidR="008071E5">
        <w:rPr>
          <w:rFonts w:asciiTheme="minorHAnsi" w:hAnsiTheme="minorHAnsi"/>
          <w:lang w:val="el-GR"/>
        </w:rPr>
        <w:t xml:space="preserve">Ανοιχτός </w:t>
      </w:r>
      <w:r w:rsidRPr="008E65C4">
        <w:rPr>
          <w:rFonts w:asciiTheme="minorHAnsi" w:hAnsiTheme="minorHAnsi"/>
          <w:lang w:val="el-GR"/>
        </w:rPr>
        <w:t>Διαγωνισμός</w:t>
      </w:r>
    </w:p>
    <w:p w14:paraId="5D1A60F1" w14:textId="5A029024" w:rsidR="00543D9C" w:rsidRPr="008E65C4" w:rsidRDefault="00A73C53" w:rsidP="00EE5529">
      <w:pPr>
        <w:pStyle w:val="2"/>
        <w:numPr>
          <w:ilvl w:val="0"/>
          <w:numId w:val="0"/>
        </w:numPr>
        <w:spacing w:after="0"/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</w:pPr>
      <w:bookmarkStart w:id="10" w:name="_Toc222324433"/>
      <w:r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2</w:t>
      </w:r>
      <w:r w:rsidR="0071449D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.</w:t>
      </w:r>
      <w:r w:rsidR="00F602C1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2</w:t>
      </w:r>
      <w:r w:rsidR="00EE5529" w:rsidRPr="008E65C4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 xml:space="preserve"> </w:t>
      </w:r>
      <w:r w:rsidR="005C6C51" w:rsidRPr="008E65C4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Απευθείας ανάθεση με μια προσφορά</w:t>
      </w:r>
      <w:bookmarkEnd w:id="10"/>
    </w:p>
    <w:p w14:paraId="7AB97BB9" w14:textId="332E41E7" w:rsidR="009A296E" w:rsidRPr="008E65C4" w:rsidRDefault="009A296E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  <w:highlight w:val="yellow"/>
        </w:rPr>
        <w:t>Το/Η Διοικητικό Συμβούλιο/Γενική Συνέλευση</w:t>
      </w:r>
      <w:r w:rsidR="007E10F2" w:rsidRPr="008E65C4">
        <w:rPr>
          <w:rFonts w:asciiTheme="minorHAnsi" w:hAnsiTheme="minorHAnsi"/>
        </w:rPr>
        <w:t xml:space="preserve"> συντάσσει Πρόσκληση Εκδήλωσης Ενδιαφέροντος, η οποία περιλαμβάνει κατ’ ελάχιστον τα εξής:</w:t>
      </w:r>
    </w:p>
    <w:p w14:paraId="66CF0678" w14:textId="77777777" w:rsidR="00660486" w:rsidRPr="008E65C4" w:rsidRDefault="00660486" w:rsidP="004C3B54">
      <w:pPr>
        <w:pStyle w:val="af2"/>
        <w:numPr>
          <w:ilvl w:val="0"/>
          <w:numId w:val="4"/>
        </w:numPr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την αναλυτική περιγραφή του αντικειμένου της σύμβασης, τις τεχνικές προδιαγραφές και τις ποσότητες</w:t>
      </w:r>
    </w:p>
    <w:p w14:paraId="7399B7E6" w14:textId="60DF5DE0" w:rsidR="00123722" w:rsidRPr="008E65C4" w:rsidRDefault="00B6255C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το </w:t>
      </w:r>
      <w:r w:rsidR="009A296E" w:rsidRPr="008E65C4">
        <w:rPr>
          <w:rFonts w:asciiTheme="minorHAnsi" w:hAnsiTheme="minorHAnsi"/>
        </w:rPr>
        <w:t>χρονοδιάγραμμα</w:t>
      </w:r>
    </w:p>
    <w:p w14:paraId="471BA3E9" w14:textId="4679B1B5" w:rsidR="006D0E8B" w:rsidRPr="008E65C4" w:rsidRDefault="00B6255C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τον </w:t>
      </w:r>
      <w:r w:rsidR="009A296E" w:rsidRPr="008E65C4">
        <w:rPr>
          <w:rFonts w:asciiTheme="minorHAnsi" w:hAnsiTheme="minorHAnsi"/>
        </w:rPr>
        <w:t>προϋπολογισμό</w:t>
      </w:r>
    </w:p>
    <w:p w14:paraId="0C1E63E4" w14:textId="6F748B50" w:rsidR="00BE779A" w:rsidRPr="008E65C4" w:rsidRDefault="00BE779A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τον τρόπο και τον χρόνο υποβολής των προσφορών.</w:t>
      </w:r>
    </w:p>
    <w:p w14:paraId="0CCDD8D5" w14:textId="090523B0" w:rsidR="00E705E8" w:rsidRDefault="00E705E8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bookmarkStart w:id="11" w:name="_Hlk205038682"/>
      <w:r>
        <w:rPr>
          <w:rFonts w:asciiTheme="minorHAnsi" w:hAnsiTheme="minorHAnsi"/>
        </w:rPr>
        <w:t>Η διαδικασία της απευθείας ανάθεσης με μια</w:t>
      </w:r>
      <w:r w:rsidR="003A62A2">
        <w:rPr>
          <w:rFonts w:asciiTheme="minorHAnsi" w:hAnsiTheme="minorHAnsi"/>
        </w:rPr>
        <w:t xml:space="preserve"> (1)</w:t>
      </w:r>
      <w:r>
        <w:rPr>
          <w:rFonts w:asciiTheme="minorHAnsi" w:hAnsiTheme="minorHAnsi"/>
        </w:rPr>
        <w:t xml:space="preserve"> προσφορά έχει ως αποκλειστικό και μοναδικό κριτήριο αξιολόγησης την οικονομικότερη προσφορά</w:t>
      </w:r>
      <w:r w:rsidR="00987979">
        <w:rPr>
          <w:rFonts w:asciiTheme="minorHAnsi" w:hAnsiTheme="minorHAnsi"/>
        </w:rPr>
        <w:t xml:space="preserve"> (βάσει τιμής)</w:t>
      </w:r>
      <w:r>
        <w:rPr>
          <w:rFonts w:asciiTheme="minorHAnsi" w:hAnsiTheme="minorHAnsi"/>
        </w:rPr>
        <w:t>.</w:t>
      </w:r>
      <w:bookmarkEnd w:id="11"/>
    </w:p>
    <w:p w14:paraId="3FAB5216" w14:textId="55828FA7" w:rsidR="009A296E" w:rsidRPr="008E65C4" w:rsidRDefault="00D2435C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Πρόσκληση Εκδήλωσης Ενδιαφέροντος αποστέλλεται</w:t>
      </w:r>
      <w:r w:rsidR="009A296E" w:rsidRPr="008E65C4">
        <w:rPr>
          <w:rFonts w:asciiTheme="minorHAnsi" w:hAnsiTheme="minorHAnsi"/>
        </w:rPr>
        <w:t xml:space="preserve"> σε έναν (1) </w:t>
      </w:r>
      <w:r w:rsidR="00E25F94" w:rsidRPr="008E65C4">
        <w:rPr>
          <w:rFonts w:asciiTheme="minorHAnsi" w:hAnsiTheme="minorHAnsi"/>
        </w:rPr>
        <w:t>οικονομικό φορέα</w:t>
      </w:r>
      <w:r w:rsidR="009A296E" w:rsidRPr="008E65C4">
        <w:rPr>
          <w:rFonts w:asciiTheme="minorHAnsi" w:hAnsiTheme="minorHAnsi"/>
        </w:rPr>
        <w:t>, παρέχοντας του τη δυνατότητα να υποβάλλει προσφορά εντός χρονικού περιθωρίου τουλάχιστον τριών (3) ημερολογιακών ημερών.</w:t>
      </w:r>
    </w:p>
    <w:p w14:paraId="3C5F8A5A" w14:textId="39220758" w:rsidR="00E25F94" w:rsidRPr="008E65C4" w:rsidRDefault="007749A1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Η προσφορά του οικονομικού φορέα εγκρίνεται ή απορρίπτεται από </w:t>
      </w:r>
      <w:r w:rsidRPr="008E65C4">
        <w:rPr>
          <w:rFonts w:asciiTheme="minorHAnsi" w:hAnsiTheme="minorHAnsi"/>
          <w:highlight w:val="yellow"/>
        </w:rPr>
        <w:t>το/την Διοικητικό Συμβούλιο/Γενική Συνέλευση</w:t>
      </w:r>
      <w:r w:rsidRPr="008E65C4">
        <w:rPr>
          <w:rFonts w:asciiTheme="minorHAnsi" w:hAnsiTheme="minorHAnsi"/>
        </w:rPr>
        <w:t>.</w:t>
      </w:r>
      <w:r w:rsidR="00094ED2" w:rsidRPr="008E65C4">
        <w:rPr>
          <w:rFonts w:asciiTheme="minorHAnsi" w:hAnsiTheme="minorHAnsi"/>
        </w:rPr>
        <w:t xml:space="preserve"> Η έγκριση της προσφοράς συνεπάγεται την υπογραφή σύμβασης, η οποία θα περιλαμβάνει</w:t>
      </w:r>
      <w:r w:rsidR="00F6442B" w:rsidRPr="008E65C4">
        <w:rPr>
          <w:rFonts w:asciiTheme="minorHAnsi" w:hAnsiTheme="minorHAnsi"/>
        </w:rPr>
        <w:t xml:space="preserve"> κατ’ ελάχιστον</w:t>
      </w:r>
      <w:r w:rsidR="00094ED2" w:rsidRPr="008E65C4">
        <w:rPr>
          <w:rFonts w:asciiTheme="minorHAnsi" w:hAnsiTheme="minorHAnsi"/>
        </w:rPr>
        <w:t xml:space="preserve"> τα ακόλουθα:</w:t>
      </w:r>
    </w:p>
    <w:p w14:paraId="57598E58" w14:textId="22CC33DE" w:rsidR="00094ED2" w:rsidRPr="008E65C4" w:rsidRDefault="00F6442B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την επωνυμία και τα στοιχεία επικοινωνίας </w:t>
      </w:r>
      <w:r w:rsidR="00BB335F" w:rsidRPr="008E65C4">
        <w:rPr>
          <w:rFonts w:asciiTheme="minorHAnsi" w:hAnsiTheme="minorHAnsi"/>
        </w:rPr>
        <w:t>της αναθέτουσας αρχής</w:t>
      </w:r>
      <w:r w:rsidRPr="008E65C4">
        <w:rPr>
          <w:rFonts w:asciiTheme="minorHAnsi" w:hAnsiTheme="minorHAnsi"/>
        </w:rPr>
        <w:t xml:space="preserve"> και τ</w:t>
      </w:r>
      <w:r w:rsidR="00BB335F" w:rsidRPr="008E65C4">
        <w:rPr>
          <w:rFonts w:asciiTheme="minorHAnsi" w:hAnsiTheme="minorHAnsi"/>
        </w:rPr>
        <w:t>ου οικονομικού φορέα</w:t>
      </w:r>
    </w:p>
    <w:p w14:paraId="7110C374" w14:textId="3018A5FE" w:rsidR="00BB335F" w:rsidRPr="008E65C4" w:rsidRDefault="00FD5D4F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την περιγραφή του αντικειμένου της σύμβασης</w:t>
      </w:r>
    </w:p>
    <w:p w14:paraId="16FEACAE" w14:textId="5A291CE7" w:rsidR="00FD5D4F" w:rsidRPr="008E65C4" w:rsidRDefault="00FD5D4F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τον προϋπολογισμό της σύμβασης</w:t>
      </w:r>
    </w:p>
    <w:p w14:paraId="122FB6AE" w14:textId="773C4825" w:rsidR="00FD5D4F" w:rsidRPr="008E65C4" w:rsidRDefault="00FD5D4F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 χρονοδιάγραμμα της σύμβασης</w:t>
      </w:r>
    </w:p>
    <w:p w14:paraId="34FE2587" w14:textId="24E482E2" w:rsidR="005425AE" w:rsidRPr="008E65C4" w:rsidRDefault="00D06200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αναθέτουσα αρχή ορίζει</w:t>
      </w:r>
      <w:r w:rsidR="00884215" w:rsidRPr="008E65C4">
        <w:rPr>
          <w:rFonts w:asciiTheme="minorHAnsi" w:hAnsiTheme="minorHAnsi"/>
        </w:rPr>
        <w:t xml:space="preserve"> τριμελής</w:t>
      </w:r>
      <w:r w:rsidRPr="008E65C4">
        <w:rPr>
          <w:rFonts w:asciiTheme="minorHAnsi" w:hAnsiTheme="minorHAnsi"/>
        </w:rPr>
        <w:t xml:space="preserve"> Επιτροπή Παραλαβής της σύμβασης</w:t>
      </w:r>
      <w:r w:rsidR="00AF17DC">
        <w:rPr>
          <w:rFonts w:asciiTheme="minorHAnsi" w:hAnsiTheme="minorHAnsi"/>
        </w:rPr>
        <w:t>, εάν δεν έχει οριστεί ήδη</w:t>
      </w:r>
      <w:r w:rsidR="00294D10" w:rsidRPr="008E65C4">
        <w:rPr>
          <w:rFonts w:asciiTheme="minorHAnsi" w:hAnsiTheme="minorHAnsi"/>
        </w:rPr>
        <w:t>.</w:t>
      </w:r>
    </w:p>
    <w:p w14:paraId="64DBB39C" w14:textId="1CEE7A5D" w:rsidR="000E32A3" w:rsidRPr="008E65C4" w:rsidRDefault="000E32A3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Επιτροπή Παραλαβής παρακολουθεί την εκτέλεση της σύμβασης και συντάσσει πρακτικό παραλαβής</w:t>
      </w:r>
      <w:r w:rsidR="00464992" w:rsidRPr="008E65C4">
        <w:rPr>
          <w:rFonts w:asciiTheme="minorHAnsi" w:hAnsiTheme="minorHAnsi"/>
        </w:rPr>
        <w:t>.</w:t>
      </w:r>
    </w:p>
    <w:p w14:paraId="03F8D7B7" w14:textId="185ED18F" w:rsidR="00C962ED" w:rsidRPr="008E65C4" w:rsidRDefault="00C962ED" w:rsidP="004C3B54">
      <w:pPr>
        <w:pStyle w:val="af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bookmarkStart w:id="12" w:name="_Hlk205024198"/>
      <w:r w:rsidRPr="008E65C4">
        <w:rPr>
          <w:rFonts w:asciiTheme="minorHAnsi" w:hAnsiTheme="minorHAnsi"/>
        </w:rPr>
        <w:lastRenderedPageBreak/>
        <w:t>Η σύμβαση ολοκληρώνεται με την</w:t>
      </w:r>
      <w:r w:rsidR="00CF4340" w:rsidRPr="008E65C4">
        <w:rPr>
          <w:rFonts w:asciiTheme="minorHAnsi" w:hAnsiTheme="minorHAnsi"/>
        </w:rPr>
        <w:t xml:space="preserve"> έγκριση του πρακτικού</w:t>
      </w:r>
      <w:r w:rsidRPr="008E65C4">
        <w:rPr>
          <w:rFonts w:asciiTheme="minorHAnsi" w:hAnsiTheme="minorHAnsi"/>
        </w:rPr>
        <w:t xml:space="preserve"> παραλαβή</w:t>
      </w:r>
      <w:r w:rsidR="00CF4340" w:rsidRPr="008E65C4">
        <w:rPr>
          <w:rFonts w:asciiTheme="minorHAnsi" w:hAnsiTheme="minorHAnsi"/>
        </w:rPr>
        <w:t>ς</w:t>
      </w:r>
      <w:r w:rsidRPr="008E65C4">
        <w:rPr>
          <w:rFonts w:asciiTheme="minorHAnsi" w:hAnsiTheme="minorHAnsi"/>
        </w:rPr>
        <w:t xml:space="preserve"> του αντικειμένο</w:t>
      </w:r>
      <w:r w:rsidR="000B255D">
        <w:rPr>
          <w:rFonts w:asciiTheme="minorHAnsi" w:hAnsiTheme="minorHAnsi"/>
        </w:rPr>
        <w:t>υ</w:t>
      </w:r>
      <w:r w:rsidR="00926DAF" w:rsidRPr="008E65C4">
        <w:rPr>
          <w:rFonts w:asciiTheme="minorHAnsi" w:hAnsiTheme="minorHAnsi"/>
        </w:rPr>
        <w:t xml:space="preserve"> της</w:t>
      </w:r>
      <w:r w:rsidRPr="008E65C4">
        <w:rPr>
          <w:rFonts w:asciiTheme="minorHAnsi" w:hAnsiTheme="minorHAnsi"/>
        </w:rPr>
        <w:t xml:space="preserve"> </w:t>
      </w:r>
      <w:r w:rsidR="00C27FEB">
        <w:rPr>
          <w:rFonts w:asciiTheme="minorHAnsi" w:hAnsiTheme="minorHAnsi"/>
        </w:rPr>
        <w:t xml:space="preserve">σύμβασης </w:t>
      </w:r>
      <w:r w:rsidRPr="008E65C4">
        <w:rPr>
          <w:rFonts w:asciiTheme="minorHAnsi" w:hAnsiTheme="minorHAnsi"/>
        </w:rPr>
        <w:t xml:space="preserve">από </w:t>
      </w:r>
      <w:r w:rsidR="00464992" w:rsidRPr="008E65C4">
        <w:rPr>
          <w:rFonts w:asciiTheme="minorHAnsi" w:hAnsiTheme="minorHAnsi"/>
          <w:highlight w:val="yellow"/>
        </w:rPr>
        <w:t>τον/την Διοικητικό Συμβούλιο/Γενική Συνέλευση</w:t>
      </w:r>
      <w:r w:rsidRPr="008E65C4">
        <w:rPr>
          <w:rFonts w:asciiTheme="minorHAnsi" w:hAnsiTheme="minorHAnsi"/>
        </w:rPr>
        <w:t xml:space="preserve"> και την πληρωμή</w:t>
      </w:r>
      <w:r w:rsidR="00B80A49" w:rsidRPr="008E65C4">
        <w:rPr>
          <w:rFonts w:asciiTheme="minorHAnsi" w:hAnsiTheme="minorHAnsi"/>
        </w:rPr>
        <w:t xml:space="preserve"> ή αποπληρωμή</w:t>
      </w:r>
      <w:r w:rsidR="00AD27FC" w:rsidRPr="008E65C4">
        <w:rPr>
          <w:rFonts w:asciiTheme="minorHAnsi" w:hAnsiTheme="minorHAnsi"/>
        </w:rPr>
        <w:t xml:space="preserve"> (εφόσον προβλέπονται ενδιάμεσες πληρωμές στην σύμβαση)</w:t>
      </w:r>
      <w:r w:rsidRPr="008E65C4">
        <w:rPr>
          <w:rFonts w:asciiTheme="minorHAnsi" w:hAnsiTheme="minorHAnsi"/>
        </w:rPr>
        <w:t xml:space="preserve"> του οικονομικού φορέα.</w:t>
      </w:r>
      <w:bookmarkEnd w:id="12"/>
    </w:p>
    <w:p w14:paraId="1AF2AB70" w14:textId="77777777" w:rsidR="00294D10" w:rsidRPr="008E65C4" w:rsidRDefault="00294D10" w:rsidP="00294D10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lang w:val="el-GR"/>
        </w:rPr>
      </w:pPr>
    </w:p>
    <w:p w14:paraId="538ABD07" w14:textId="445EE23F" w:rsidR="00294D10" w:rsidRPr="008E65C4" w:rsidRDefault="00A73C53" w:rsidP="00294D10">
      <w:pPr>
        <w:pStyle w:val="2"/>
        <w:numPr>
          <w:ilvl w:val="0"/>
          <w:numId w:val="0"/>
        </w:numPr>
        <w:spacing w:after="0"/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</w:pPr>
      <w:bookmarkStart w:id="13" w:name="_Toc222324434"/>
      <w:r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2</w:t>
      </w:r>
      <w:r w:rsidR="00C24356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.</w:t>
      </w:r>
      <w:r w:rsidR="00F602C1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3</w:t>
      </w:r>
      <w:r w:rsidR="00294D10" w:rsidRPr="008E65C4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 xml:space="preserve"> Απευθείας ανάθεση με τρεις προσφορές</w:t>
      </w:r>
      <w:bookmarkEnd w:id="13"/>
    </w:p>
    <w:p w14:paraId="44FEE413" w14:textId="7BFC91AE" w:rsidR="00034C96" w:rsidRPr="008E65C4" w:rsidRDefault="00034C96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  <w:highlight w:val="yellow"/>
        </w:rPr>
        <w:t>Το/Η Διοικητικό Συμβούλιο/Γενική Συνέλευση</w:t>
      </w:r>
      <w:r w:rsidRPr="008E65C4">
        <w:rPr>
          <w:rFonts w:asciiTheme="minorHAnsi" w:hAnsiTheme="minorHAnsi"/>
        </w:rPr>
        <w:t xml:space="preserve"> συντάσσει Πρόσκληση Εκδήλωσης Ενδιαφέροντος,</w:t>
      </w:r>
      <w:r w:rsidR="006E78B5" w:rsidRPr="008E65C4">
        <w:rPr>
          <w:rFonts w:asciiTheme="minorHAnsi" w:hAnsiTheme="minorHAnsi"/>
        </w:rPr>
        <w:t xml:space="preserve"> αφότου έχει διεξάγει διαδικασία αιτιολόγησης του εύλογου κόστους,</w:t>
      </w:r>
      <w:r w:rsidRPr="008E65C4">
        <w:rPr>
          <w:rFonts w:asciiTheme="minorHAnsi" w:hAnsiTheme="minorHAnsi"/>
        </w:rPr>
        <w:t xml:space="preserve"> η οποία περιλαμβάνει κατ’ ελάχιστον τα εξής:</w:t>
      </w:r>
    </w:p>
    <w:p w14:paraId="1B368044" w14:textId="7A5F4A71" w:rsidR="00660486" w:rsidRPr="008E65C4" w:rsidRDefault="00B6255C" w:rsidP="004C3B54">
      <w:pPr>
        <w:pStyle w:val="af2"/>
        <w:numPr>
          <w:ilvl w:val="0"/>
          <w:numId w:val="4"/>
        </w:numPr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</w:t>
      </w:r>
      <w:r w:rsidR="00660486" w:rsidRPr="008E65C4">
        <w:rPr>
          <w:rFonts w:asciiTheme="minorHAnsi" w:hAnsiTheme="minorHAnsi"/>
        </w:rPr>
        <w:t>ην</w:t>
      </w:r>
      <w:r w:rsidRPr="008E65C4">
        <w:rPr>
          <w:rFonts w:asciiTheme="minorHAnsi" w:hAnsiTheme="minorHAnsi"/>
        </w:rPr>
        <w:t xml:space="preserve"> </w:t>
      </w:r>
      <w:r w:rsidR="00660486" w:rsidRPr="008E65C4">
        <w:rPr>
          <w:rFonts w:asciiTheme="minorHAnsi" w:hAnsiTheme="minorHAnsi"/>
        </w:rPr>
        <w:t>αναλυτική περιγραφή του αντικειμένου της σύμβασης, τις τεχνικές προδιαγραφές και τις ποσότητες</w:t>
      </w:r>
    </w:p>
    <w:p w14:paraId="3AE35704" w14:textId="13DDD48E" w:rsidR="00034C96" w:rsidRPr="008E65C4" w:rsidRDefault="00B6255C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το </w:t>
      </w:r>
      <w:r w:rsidR="00034C96" w:rsidRPr="008E65C4">
        <w:rPr>
          <w:rFonts w:asciiTheme="minorHAnsi" w:hAnsiTheme="minorHAnsi"/>
        </w:rPr>
        <w:t>χρονοδιάγραμμα</w:t>
      </w:r>
    </w:p>
    <w:p w14:paraId="3E8DFEA2" w14:textId="1A00A532" w:rsidR="00034C96" w:rsidRPr="008E65C4" w:rsidRDefault="00B6255C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τον </w:t>
      </w:r>
      <w:r w:rsidR="00034C96" w:rsidRPr="008E65C4">
        <w:rPr>
          <w:rFonts w:asciiTheme="minorHAnsi" w:hAnsiTheme="minorHAnsi"/>
        </w:rPr>
        <w:t>προϋπολογισμό</w:t>
      </w:r>
    </w:p>
    <w:p w14:paraId="35A298EC" w14:textId="0CEAABA7" w:rsidR="00BE779A" w:rsidRPr="008E65C4" w:rsidRDefault="00BE779A" w:rsidP="004C3B54">
      <w:pPr>
        <w:pStyle w:val="af2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τον τρόπο και τον χρόνο υποβολής των προσφορών.</w:t>
      </w:r>
    </w:p>
    <w:p w14:paraId="6396356F" w14:textId="2323C082" w:rsidR="006F1BEE" w:rsidRDefault="006F1BEE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6F1BEE">
        <w:rPr>
          <w:rFonts w:asciiTheme="minorHAnsi" w:hAnsiTheme="minorHAnsi"/>
        </w:rPr>
        <w:t xml:space="preserve">Η διαδικασία της απευθείας ανάθεσης με </w:t>
      </w:r>
      <w:r w:rsidR="003A62A2">
        <w:rPr>
          <w:rFonts w:asciiTheme="minorHAnsi" w:hAnsiTheme="minorHAnsi"/>
        </w:rPr>
        <w:t xml:space="preserve">τρεις (3) προσφορές </w:t>
      </w:r>
      <w:r w:rsidRPr="006F1BEE">
        <w:rPr>
          <w:rFonts w:asciiTheme="minorHAnsi" w:hAnsiTheme="minorHAnsi"/>
        </w:rPr>
        <w:t>έχει ως αποκλειστικό και μοναδικό κριτήριο αξιολόγησης την οικονομικότερη προσφορά</w:t>
      </w:r>
      <w:r w:rsidR="00987979">
        <w:rPr>
          <w:rFonts w:asciiTheme="minorHAnsi" w:hAnsiTheme="minorHAnsi"/>
        </w:rPr>
        <w:t xml:space="preserve"> (βάσει τιμής)</w:t>
      </w:r>
      <w:r w:rsidRPr="006F1BEE">
        <w:rPr>
          <w:rFonts w:asciiTheme="minorHAnsi" w:hAnsiTheme="minorHAnsi"/>
        </w:rPr>
        <w:t>.</w:t>
      </w:r>
    </w:p>
    <w:p w14:paraId="686E6B69" w14:textId="17D8648D" w:rsidR="00034C96" w:rsidRPr="008E65C4" w:rsidRDefault="00034C96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Η Πρόσκληση Εκδήλωσης Ενδιαφέροντος αποστέλλεται σε </w:t>
      </w:r>
      <w:r w:rsidR="00503E3B" w:rsidRPr="008E65C4">
        <w:rPr>
          <w:rFonts w:asciiTheme="minorHAnsi" w:hAnsiTheme="minorHAnsi"/>
        </w:rPr>
        <w:t>τρεις</w:t>
      </w:r>
      <w:r w:rsidRPr="008E65C4">
        <w:rPr>
          <w:rFonts w:asciiTheme="minorHAnsi" w:hAnsiTheme="minorHAnsi"/>
        </w:rPr>
        <w:t xml:space="preserve"> (</w:t>
      </w:r>
      <w:r w:rsidR="00503E3B" w:rsidRPr="008E65C4">
        <w:rPr>
          <w:rFonts w:asciiTheme="minorHAnsi" w:hAnsiTheme="minorHAnsi"/>
        </w:rPr>
        <w:t>3</w:t>
      </w:r>
      <w:r w:rsidRPr="008E65C4">
        <w:rPr>
          <w:rFonts w:asciiTheme="minorHAnsi" w:hAnsiTheme="minorHAnsi"/>
        </w:rPr>
        <w:t>) οικονομικ</w:t>
      </w:r>
      <w:r w:rsidR="00503E3B" w:rsidRPr="008E65C4">
        <w:rPr>
          <w:rFonts w:asciiTheme="minorHAnsi" w:hAnsiTheme="minorHAnsi"/>
        </w:rPr>
        <w:t>ούς φορείς</w:t>
      </w:r>
      <w:r w:rsidRPr="008E65C4">
        <w:rPr>
          <w:rFonts w:asciiTheme="minorHAnsi" w:hAnsiTheme="minorHAnsi"/>
        </w:rPr>
        <w:t>, παρέχοντας του</w:t>
      </w:r>
      <w:r w:rsidR="00731EB1">
        <w:rPr>
          <w:rFonts w:asciiTheme="minorHAnsi" w:hAnsiTheme="minorHAnsi"/>
        </w:rPr>
        <w:t>ς</w:t>
      </w:r>
      <w:r w:rsidRPr="008E65C4">
        <w:rPr>
          <w:rFonts w:asciiTheme="minorHAnsi" w:hAnsiTheme="minorHAnsi"/>
        </w:rPr>
        <w:t xml:space="preserve"> τη δυνατότητα να υποβάλλ</w:t>
      </w:r>
      <w:r w:rsidR="00503E3B" w:rsidRPr="008E65C4">
        <w:rPr>
          <w:rFonts w:asciiTheme="minorHAnsi" w:hAnsiTheme="minorHAnsi"/>
        </w:rPr>
        <w:t>ουν</w:t>
      </w:r>
      <w:r w:rsidRPr="008E65C4">
        <w:rPr>
          <w:rFonts w:asciiTheme="minorHAnsi" w:hAnsiTheme="minorHAnsi"/>
        </w:rPr>
        <w:t xml:space="preserve"> προσφορά εντός χρονικού περιθωρίου τουλάχιστον </w:t>
      </w:r>
      <w:r w:rsidR="000E5CDB" w:rsidRPr="008E65C4">
        <w:rPr>
          <w:rFonts w:asciiTheme="minorHAnsi" w:hAnsiTheme="minorHAnsi"/>
        </w:rPr>
        <w:t>έξι</w:t>
      </w:r>
      <w:r w:rsidRPr="008E65C4">
        <w:rPr>
          <w:rFonts w:asciiTheme="minorHAnsi" w:hAnsiTheme="minorHAnsi"/>
        </w:rPr>
        <w:t xml:space="preserve"> (</w:t>
      </w:r>
      <w:r w:rsidR="000E5CDB" w:rsidRPr="008E65C4">
        <w:rPr>
          <w:rFonts w:asciiTheme="minorHAnsi" w:hAnsiTheme="minorHAnsi"/>
        </w:rPr>
        <w:t>6</w:t>
      </w:r>
      <w:r w:rsidRPr="008E65C4">
        <w:rPr>
          <w:rFonts w:asciiTheme="minorHAnsi" w:hAnsiTheme="minorHAnsi"/>
        </w:rPr>
        <w:t>) ημερολογιακών ημερών.</w:t>
      </w:r>
    </w:p>
    <w:p w14:paraId="3C70CA00" w14:textId="34CBF2D1" w:rsidR="001A707F" w:rsidRPr="008E65C4" w:rsidRDefault="001A707F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αναθέτουσα αρχή ορίζει</w:t>
      </w:r>
      <w:r w:rsidR="00884215" w:rsidRPr="008E65C4">
        <w:rPr>
          <w:rFonts w:asciiTheme="minorHAnsi" w:hAnsiTheme="minorHAnsi"/>
        </w:rPr>
        <w:t xml:space="preserve"> τριμελής</w:t>
      </w:r>
      <w:r w:rsidRPr="008E65C4">
        <w:rPr>
          <w:rFonts w:asciiTheme="minorHAnsi" w:hAnsiTheme="minorHAnsi"/>
        </w:rPr>
        <w:t xml:space="preserve"> Επιτροπή Αξιολόγησης</w:t>
      </w:r>
      <w:r w:rsidR="00AF17DC">
        <w:rPr>
          <w:rFonts w:asciiTheme="minorHAnsi" w:hAnsiTheme="minorHAnsi"/>
        </w:rPr>
        <w:t>, εάν δεν έχει οριστεί ήδη</w:t>
      </w:r>
      <w:r w:rsidRPr="008E65C4">
        <w:rPr>
          <w:rFonts w:asciiTheme="minorHAnsi" w:hAnsiTheme="minorHAnsi"/>
        </w:rPr>
        <w:t>.</w:t>
      </w:r>
    </w:p>
    <w:p w14:paraId="51FB209E" w14:textId="40017C0F" w:rsidR="00B467F2" w:rsidRPr="008E65C4" w:rsidRDefault="00AD27FC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Οι</w:t>
      </w:r>
      <w:r w:rsidR="00034C96" w:rsidRPr="008E65C4">
        <w:rPr>
          <w:rFonts w:asciiTheme="minorHAnsi" w:hAnsiTheme="minorHAnsi"/>
        </w:rPr>
        <w:t xml:space="preserve"> προσφορ</w:t>
      </w:r>
      <w:r w:rsidRPr="008E65C4">
        <w:rPr>
          <w:rFonts w:asciiTheme="minorHAnsi" w:hAnsiTheme="minorHAnsi"/>
        </w:rPr>
        <w:t>ές</w:t>
      </w:r>
      <w:r w:rsidR="00034C96" w:rsidRPr="008E65C4">
        <w:rPr>
          <w:rFonts w:asciiTheme="minorHAnsi" w:hAnsiTheme="minorHAnsi"/>
        </w:rPr>
        <w:t xml:space="preserve"> τ</w:t>
      </w:r>
      <w:r w:rsidRPr="008E65C4">
        <w:rPr>
          <w:rFonts w:asciiTheme="minorHAnsi" w:hAnsiTheme="minorHAnsi"/>
        </w:rPr>
        <w:t>ων</w:t>
      </w:r>
      <w:r w:rsidR="00034C96" w:rsidRPr="008E65C4">
        <w:rPr>
          <w:rFonts w:asciiTheme="minorHAnsi" w:hAnsiTheme="minorHAnsi"/>
        </w:rPr>
        <w:t xml:space="preserve"> οικονομικ</w:t>
      </w:r>
      <w:r w:rsidRPr="008E65C4">
        <w:rPr>
          <w:rFonts w:asciiTheme="minorHAnsi" w:hAnsiTheme="minorHAnsi"/>
        </w:rPr>
        <w:t>ών</w:t>
      </w:r>
      <w:r w:rsidR="0079358B" w:rsidRPr="008E65C4">
        <w:rPr>
          <w:rFonts w:asciiTheme="minorHAnsi" w:hAnsiTheme="minorHAnsi"/>
        </w:rPr>
        <w:t xml:space="preserve"> φορέων</w:t>
      </w:r>
      <w:r w:rsidR="00034C96" w:rsidRPr="008E65C4">
        <w:rPr>
          <w:rFonts w:asciiTheme="minorHAnsi" w:hAnsiTheme="minorHAnsi"/>
        </w:rPr>
        <w:t xml:space="preserve"> </w:t>
      </w:r>
      <w:r w:rsidR="00B467F2" w:rsidRPr="008E65C4">
        <w:rPr>
          <w:rFonts w:asciiTheme="minorHAnsi" w:hAnsiTheme="minorHAnsi"/>
        </w:rPr>
        <w:t>αξιολογούνται από την Επιτροπή Αξιολόγησης</w:t>
      </w:r>
      <w:r w:rsidR="00CD693A" w:rsidRPr="008E65C4">
        <w:rPr>
          <w:rFonts w:asciiTheme="minorHAnsi" w:hAnsiTheme="minorHAnsi"/>
        </w:rPr>
        <w:t>. Η Επιτροπή Αξιολόγησης συντάσσει πρακτικό</w:t>
      </w:r>
      <w:r w:rsidR="005A048D" w:rsidRPr="008E65C4">
        <w:rPr>
          <w:rFonts w:asciiTheme="minorHAnsi" w:hAnsiTheme="minorHAnsi"/>
        </w:rPr>
        <w:t>, στο οποίο κατ’ ελάχιστον αναφέρονται οι προσφορές των οικονομικών φορέων και ο οικονομικός φορέας που προκρίνεται για την ανάθεση της σύμβασης.</w:t>
      </w:r>
    </w:p>
    <w:p w14:paraId="04FB2E39" w14:textId="6A3CE63B" w:rsidR="0085707E" w:rsidRPr="008E65C4" w:rsidRDefault="0085707E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Το πρακτικό της Επιτροπής Αξιολόγησης εγκρίνεται από </w:t>
      </w:r>
      <w:r w:rsidRPr="008E65C4">
        <w:rPr>
          <w:rFonts w:asciiTheme="minorHAnsi" w:hAnsiTheme="minorHAnsi"/>
          <w:highlight w:val="yellow"/>
        </w:rPr>
        <w:t>το/την Διοικητικό Συμβούλιο/Γενική Συνέλευση</w:t>
      </w:r>
      <w:r w:rsidRPr="008E65C4">
        <w:rPr>
          <w:rFonts w:asciiTheme="minorHAnsi" w:hAnsiTheme="minorHAnsi"/>
        </w:rPr>
        <w:t xml:space="preserve"> και κατακυρώνεται η ανάθεση της σύμβασης στον συγκεκριμένο οικονομικό φορέα.</w:t>
      </w:r>
      <w:r w:rsidR="009F10A7">
        <w:rPr>
          <w:rFonts w:asciiTheme="minorHAnsi" w:hAnsiTheme="minorHAnsi"/>
        </w:rPr>
        <w:t xml:space="preserve"> Η απόφαση </w:t>
      </w:r>
      <w:r w:rsidR="009F10A7" w:rsidRPr="009F10A7">
        <w:rPr>
          <w:rFonts w:asciiTheme="minorHAnsi" w:hAnsiTheme="minorHAnsi"/>
          <w:highlight w:val="yellow"/>
        </w:rPr>
        <w:t>του/της Διοικητικού Συμβουλίου/Γενικής Συνέλευσης</w:t>
      </w:r>
      <w:r w:rsidR="009F10A7">
        <w:rPr>
          <w:rFonts w:asciiTheme="minorHAnsi" w:hAnsiTheme="minorHAnsi"/>
        </w:rPr>
        <w:t xml:space="preserve"> αποστέλλεται σε όλους τους υποψήφιους οικονομικούς φορείς προς ενημέρωσή τους.</w:t>
      </w:r>
    </w:p>
    <w:p w14:paraId="6F1B7DD3" w14:textId="63DFD5A3" w:rsidR="00034C96" w:rsidRPr="008E65C4" w:rsidRDefault="00034C96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Η </w:t>
      </w:r>
      <w:r w:rsidR="006C588F" w:rsidRPr="008E65C4">
        <w:rPr>
          <w:rFonts w:asciiTheme="minorHAnsi" w:hAnsiTheme="minorHAnsi"/>
        </w:rPr>
        <w:t>κατακύρωση της ανάθεσης της σύμβασης</w:t>
      </w:r>
      <w:r w:rsidRPr="008E65C4">
        <w:rPr>
          <w:rFonts w:asciiTheme="minorHAnsi" w:hAnsiTheme="minorHAnsi"/>
        </w:rPr>
        <w:t xml:space="preserve"> συνεπάγεται την υπογραφή σύμβασης, η οποία θα περιλαμβάνει κατ’ ελάχιστον τα ακόλουθα:</w:t>
      </w:r>
    </w:p>
    <w:p w14:paraId="0CB6E9F6" w14:textId="77777777" w:rsidR="00034C96" w:rsidRPr="008E65C4" w:rsidRDefault="00034C96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την επωνυμία και τα στοιχεία επικοινωνίας της αναθέτουσας αρχής και του οικονομικού φορέα</w:t>
      </w:r>
    </w:p>
    <w:p w14:paraId="603A41D4" w14:textId="77777777" w:rsidR="00034C96" w:rsidRPr="008E65C4" w:rsidRDefault="00034C96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την περιγραφή του αντικειμένου της σύμβασης</w:t>
      </w:r>
    </w:p>
    <w:p w14:paraId="35FC5C73" w14:textId="77777777" w:rsidR="00034C96" w:rsidRPr="008E65C4" w:rsidRDefault="00034C96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τον προϋπολογισμό της σύμβασης</w:t>
      </w:r>
    </w:p>
    <w:p w14:paraId="2D7379FA" w14:textId="77777777" w:rsidR="00034C96" w:rsidRPr="008E65C4" w:rsidRDefault="00034C96" w:rsidP="004C3B54">
      <w:pPr>
        <w:pStyle w:val="af2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το χρονοδιάγραμμα της σύμβασης</w:t>
      </w:r>
    </w:p>
    <w:p w14:paraId="421B2943" w14:textId="2C44CFA1" w:rsidR="00034C96" w:rsidRPr="008E65C4" w:rsidRDefault="00034C96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αναθέτουσα αρχή ορίζει</w:t>
      </w:r>
      <w:r w:rsidR="00F51D59" w:rsidRPr="008E65C4">
        <w:rPr>
          <w:rFonts w:asciiTheme="minorHAnsi" w:hAnsiTheme="minorHAnsi"/>
        </w:rPr>
        <w:t xml:space="preserve"> τριμελής</w:t>
      </w:r>
      <w:r w:rsidRPr="008E65C4">
        <w:rPr>
          <w:rFonts w:asciiTheme="minorHAnsi" w:hAnsiTheme="minorHAnsi"/>
        </w:rPr>
        <w:t xml:space="preserve"> Επιτροπή Παραλαβής της σύμβασης</w:t>
      </w:r>
      <w:r w:rsidR="00A1283B">
        <w:rPr>
          <w:rFonts w:asciiTheme="minorHAnsi" w:hAnsiTheme="minorHAnsi"/>
        </w:rPr>
        <w:t>, εάν δεν έχει οριστεί ήδη</w:t>
      </w:r>
      <w:r w:rsidRPr="008E65C4">
        <w:rPr>
          <w:rFonts w:asciiTheme="minorHAnsi" w:hAnsiTheme="minorHAnsi"/>
        </w:rPr>
        <w:t>.</w:t>
      </w:r>
    </w:p>
    <w:p w14:paraId="5C324BF2" w14:textId="77777777" w:rsidR="00513F07" w:rsidRPr="008E65C4" w:rsidRDefault="00513F07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Επιτροπή Παραλαβής παρακολουθεί την εκτέλεση της σύμβασης και συντάσσει πρακτικό παραλαβής.</w:t>
      </w:r>
    </w:p>
    <w:p w14:paraId="6300F544" w14:textId="4577C587" w:rsidR="00513F07" w:rsidRPr="008E65C4" w:rsidRDefault="00513F07" w:rsidP="004C3B54">
      <w:pPr>
        <w:pStyle w:val="af2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Η σύμβαση ολοκληρώνεται με την έγκριση του πρακτικού παραλαβής του αντικειμένου </w:t>
      </w:r>
      <w:r w:rsidR="003555B1">
        <w:rPr>
          <w:rFonts w:asciiTheme="minorHAnsi" w:hAnsiTheme="minorHAnsi"/>
        </w:rPr>
        <w:t>της σύμβασης</w:t>
      </w:r>
      <w:r w:rsidRPr="008E65C4">
        <w:rPr>
          <w:rFonts w:asciiTheme="minorHAnsi" w:hAnsiTheme="minorHAnsi"/>
        </w:rPr>
        <w:t xml:space="preserve"> από </w:t>
      </w:r>
      <w:r w:rsidRPr="003555B1">
        <w:rPr>
          <w:rFonts w:asciiTheme="minorHAnsi" w:hAnsiTheme="minorHAnsi"/>
          <w:highlight w:val="yellow"/>
        </w:rPr>
        <w:t>τον/την Διοικητικό Συμβούλιο/Γενική Συνέλευση</w:t>
      </w:r>
      <w:r w:rsidRPr="008E65C4">
        <w:rPr>
          <w:rFonts w:asciiTheme="minorHAnsi" w:hAnsiTheme="minorHAnsi"/>
        </w:rPr>
        <w:t xml:space="preserve"> και την πληρωμή ή αποπληρωμή (εφόσον προβλέπονται ενδιάμεσες πληρωμές στην σύμβαση) του οικονομικού φορέα.</w:t>
      </w:r>
    </w:p>
    <w:p w14:paraId="071A5CF0" w14:textId="3BD10835" w:rsidR="00F602C1" w:rsidRDefault="00F602C1" w:rsidP="00F602C1">
      <w:pPr>
        <w:pStyle w:val="2"/>
        <w:numPr>
          <w:ilvl w:val="0"/>
          <w:numId w:val="0"/>
        </w:numPr>
        <w:spacing w:after="0"/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</w:pPr>
      <w:bookmarkStart w:id="14" w:name="_Toc222324435"/>
      <w:r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2.4</w:t>
      </w:r>
      <w:r w:rsidRPr="008E65C4"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 xml:space="preserve"> </w:t>
      </w:r>
      <w:r>
        <w:rPr>
          <w:rFonts w:asciiTheme="minorHAnsi" w:hAnsiTheme="minorHAnsi"/>
          <w:color w:val="0F4761" w:themeColor="accent1" w:themeShade="BF"/>
          <w:sz w:val="24"/>
          <w:szCs w:val="24"/>
          <w:lang w:val="el-GR"/>
        </w:rPr>
        <w:t>Ανοιχτός Διαγωνισμός</w:t>
      </w:r>
      <w:bookmarkEnd w:id="14"/>
    </w:p>
    <w:p w14:paraId="49D5D0BE" w14:textId="2897AD36" w:rsidR="00F602C1" w:rsidRPr="00F602C1" w:rsidRDefault="00F602C1" w:rsidP="00F602C1">
      <w:pPr>
        <w:rPr>
          <w:lang w:val="el-GR"/>
        </w:rPr>
      </w:pPr>
      <w:r>
        <w:rPr>
          <w:lang w:val="el-GR"/>
        </w:rPr>
        <w:t>Ακολουθείτε το αρχείο με τα Υποδείγματα «</w:t>
      </w:r>
      <w:r w:rsidRPr="00F602C1">
        <w:rPr>
          <w:lang w:val="el-GR"/>
        </w:rPr>
        <w:t>ΣΧΕΔΙΟ ΑΝΔΩ_Υποδείγματα (Κανονισμών-προσκλήσεων) Έργων ΧΔΣ</w:t>
      </w:r>
      <w:r>
        <w:rPr>
          <w:lang w:val="el-GR"/>
        </w:rPr>
        <w:t>»</w:t>
      </w:r>
    </w:p>
    <w:p w14:paraId="498384FB" w14:textId="77777777" w:rsidR="00294D10" w:rsidRPr="008E65C4" w:rsidRDefault="00294D10" w:rsidP="00034C96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Theme="minorHAnsi" w:hAnsiTheme="minorHAnsi"/>
          <w:lang w:val="el-GR"/>
        </w:rPr>
      </w:pPr>
    </w:p>
    <w:p w14:paraId="53FC773D" w14:textId="034FF8BB" w:rsidR="007C4E56" w:rsidRPr="008E65C4" w:rsidRDefault="007C4E56" w:rsidP="0092759B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15" w:name="_Toc222324436"/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Άρθρο </w:t>
      </w:r>
      <w:r w:rsidR="00A73C53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3</w:t>
      </w:r>
      <w:r w:rsidR="00E772C3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: </w:t>
      </w:r>
      <w:r w:rsidR="0092759B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Κριτήρια </w:t>
      </w:r>
      <w:r w:rsidR="001D0FF3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ανάθεσης</w:t>
      </w:r>
      <w:bookmarkEnd w:id="15"/>
    </w:p>
    <w:p w14:paraId="602B4FBC" w14:textId="2DD54885" w:rsidR="00903589" w:rsidRPr="008E65C4" w:rsidRDefault="002420C9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Πρόσκληση Εκδήλωσης Ενδιαφέροντος θέτει</w:t>
      </w:r>
      <w:r w:rsidR="00345F85" w:rsidRPr="008E65C4">
        <w:rPr>
          <w:rFonts w:asciiTheme="minorHAnsi" w:hAnsiTheme="minorHAnsi"/>
        </w:rPr>
        <w:t>:</w:t>
      </w:r>
    </w:p>
    <w:p w14:paraId="6B47BDA7" w14:textId="77777777" w:rsidR="00A35773" w:rsidRPr="008E65C4" w:rsidRDefault="002420C9" w:rsidP="004C3B54">
      <w:pPr>
        <w:pStyle w:val="af2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σταθερά </w:t>
      </w:r>
      <w:r w:rsidR="004B59A7" w:rsidRPr="008E65C4">
        <w:rPr>
          <w:rFonts w:asciiTheme="minorHAnsi" w:hAnsiTheme="minorHAnsi"/>
        </w:rPr>
        <w:t>κριτήρια προδιαγραφών ή/και ποιότητας</w:t>
      </w:r>
      <w:r w:rsidRPr="008E65C4">
        <w:rPr>
          <w:rFonts w:asciiTheme="minorHAnsi" w:hAnsiTheme="minorHAnsi"/>
        </w:rPr>
        <w:t xml:space="preserve">, όπου οι υποψήφιοι διαγωνίζονται </w:t>
      </w:r>
      <w:r w:rsidR="00345F85" w:rsidRPr="008E65C4">
        <w:rPr>
          <w:rFonts w:asciiTheme="minorHAnsi" w:hAnsiTheme="minorHAnsi"/>
        </w:rPr>
        <w:t xml:space="preserve">αποκλειστικά και μόνο ως προς την τιμή </w:t>
      </w:r>
    </w:p>
    <w:p w14:paraId="47854459" w14:textId="08002D98" w:rsidR="002420C9" w:rsidRPr="008E65C4" w:rsidRDefault="00345F85" w:rsidP="00A35773">
      <w:pPr>
        <w:pStyle w:val="af2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1004"/>
        <w:jc w:val="center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ή</w:t>
      </w:r>
    </w:p>
    <w:p w14:paraId="3C6387D9" w14:textId="2502DD0D" w:rsidR="00903589" w:rsidRPr="008E65C4" w:rsidRDefault="00903589" w:rsidP="004C3B54">
      <w:pPr>
        <w:pStyle w:val="af2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σταθερή τιμή, όπου οι υποψήφιοι διαγωνίζονται αποκλειστικά και μόνο ως προς ποιοτικά κριτήρια</w:t>
      </w:r>
    </w:p>
    <w:p w14:paraId="0EA4BE94" w14:textId="612FF613" w:rsidR="00A35773" w:rsidRPr="008E65C4" w:rsidRDefault="00A35773" w:rsidP="00A35773">
      <w:pPr>
        <w:pStyle w:val="af2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1004"/>
        <w:jc w:val="center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ή</w:t>
      </w:r>
    </w:p>
    <w:p w14:paraId="00E2A21B" w14:textId="7505F02B" w:rsidR="00903589" w:rsidRPr="008E65C4" w:rsidRDefault="001A460F" w:rsidP="004C3B54">
      <w:pPr>
        <w:pStyle w:val="af2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να επιδιώκει την βέλτιστη σχέση τιμής – ποιότητας</w:t>
      </w:r>
      <w:r w:rsidR="00CE0447" w:rsidRPr="008E65C4">
        <w:rPr>
          <w:rFonts w:asciiTheme="minorHAnsi" w:hAnsiTheme="minorHAnsi"/>
        </w:rPr>
        <w:t>, όπου οι υποψήφιοι διαγωνίζονται τόσο ως προς την τιμή όσο και ως προς ποιοτικά κριτήρια</w:t>
      </w:r>
      <w:r w:rsidRPr="008E65C4">
        <w:rPr>
          <w:rFonts w:asciiTheme="minorHAnsi" w:hAnsiTheme="minorHAnsi"/>
        </w:rPr>
        <w:t>.</w:t>
      </w:r>
    </w:p>
    <w:p w14:paraId="5FCCD776" w14:textId="3099385C" w:rsidR="00B36B5F" w:rsidRPr="008E65C4" w:rsidRDefault="00E053FC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βέλτιστη σχέση τιμής – ποιότητας εκτιμάται βάσει κριτηρίων, στα οποία</w:t>
      </w:r>
      <w:r w:rsidR="00011B2E" w:rsidRPr="008E65C4">
        <w:rPr>
          <w:rFonts w:asciiTheme="minorHAnsi" w:hAnsiTheme="minorHAnsi"/>
        </w:rPr>
        <w:t xml:space="preserve"> πέραν των προδιαγραφών για το αντικείμενο της σύμβασης</w:t>
      </w:r>
      <w:r w:rsidRPr="008E65C4">
        <w:rPr>
          <w:rFonts w:asciiTheme="minorHAnsi" w:hAnsiTheme="minorHAnsi"/>
        </w:rPr>
        <w:t xml:space="preserve"> δύναται να συμπεριλαμβάνονται και ποιοτικά, περιβαλλοντικά ή/και κοινωνικά κριτήρια, που συνδέονται με την συγκεκριμένη σύμβαση, όπως:</w:t>
      </w:r>
    </w:p>
    <w:p w14:paraId="2E9752CD" w14:textId="77777777" w:rsidR="001C3252" w:rsidRPr="008E65C4" w:rsidRDefault="002F60F6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ποιότητα, περιλαμβανομένης της τεχνικής αξίας, τα αισθητικά και λειτουργικά χαρακτηριστικά, η προσβασιμότητα, ο σχεδιασμός για όλους τους χρήστες</w:t>
      </w:r>
    </w:p>
    <w:p w14:paraId="40FD5EC6" w14:textId="77777777" w:rsidR="001C3252" w:rsidRPr="008E65C4" w:rsidRDefault="002F60F6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περιβαλλοντικά</w:t>
      </w:r>
      <w:r w:rsidR="001C3252" w:rsidRPr="008E65C4">
        <w:rPr>
          <w:rFonts w:asciiTheme="minorHAnsi" w:hAnsiTheme="minorHAnsi"/>
        </w:rPr>
        <w:t xml:space="preserve"> χαρακτηριστικά</w:t>
      </w:r>
    </w:p>
    <w:p w14:paraId="328651E5" w14:textId="5329B98E" w:rsidR="00E053FC" w:rsidRPr="008E65C4" w:rsidRDefault="002F60F6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καινοτόμα χαρακτηριστικά</w:t>
      </w:r>
    </w:p>
    <w:p w14:paraId="448D40CC" w14:textId="4CE94E37" w:rsidR="007D5458" w:rsidRPr="008E65C4" w:rsidRDefault="007D5458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κοινωνικά χαρακτηριστικά όπως:</w:t>
      </w:r>
    </w:p>
    <w:p w14:paraId="69B8A3CB" w14:textId="3F1BCBD7" w:rsidR="007D5458" w:rsidRPr="008E65C4" w:rsidRDefault="007D5458" w:rsidP="004C3B54">
      <w:pPr>
        <w:pStyle w:val="af2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απασχόληση εργαζομένων που ανήκουν σε ευπαθείς ομάδες πληθυσμού</w:t>
      </w:r>
    </w:p>
    <w:p w14:paraId="338AF148" w14:textId="73F78196" w:rsidR="007D5458" w:rsidRPr="008E65C4" w:rsidRDefault="007D5458" w:rsidP="004C3B54">
      <w:pPr>
        <w:pStyle w:val="af2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διευκόλυνση της κοινωνικής ή/και εργασιακής ένταξης ατόμων που προέρχονται από ευπαθείς ομάδες πληθυσμού</w:t>
      </w:r>
    </w:p>
    <w:p w14:paraId="41E61758" w14:textId="1D2FED51" w:rsidR="007D5458" w:rsidRPr="008E65C4" w:rsidRDefault="007D5458" w:rsidP="004C3B54">
      <w:pPr>
        <w:pStyle w:val="af2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καταπολέμηση των διακρίσεων</w:t>
      </w:r>
    </w:p>
    <w:p w14:paraId="4570419D" w14:textId="3F26FECE" w:rsidR="007D5458" w:rsidRPr="008E65C4" w:rsidRDefault="007D5458" w:rsidP="004C3B54">
      <w:pPr>
        <w:pStyle w:val="af2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προαγωγή της ισότητας ανδρών και γυναικών</w:t>
      </w:r>
    </w:p>
    <w:p w14:paraId="231EE106" w14:textId="3448A668" w:rsidR="00E560C8" w:rsidRPr="008E65C4" w:rsidRDefault="00E560C8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οργάνωση, τα προσόντα και η εμπειρία του προσωπικού του υποψηφίου οικονομικού φορέα</w:t>
      </w:r>
    </w:p>
    <w:p w14:paraId="6A801355" w14:textId="4079E5A1" w:rsidR="00174E90" w:rsidRPr="008E65C4" w:rsidRDefault="00174E90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οι παρεχόμενες υπηρεσίες μετά την πώληση και η τεχνική υποστήριξη</w:t>
      </w:r>
    </w:p>
    <w:p w14:paraId="6EC017CC" w14:textId="17525E02" w:rsidR="00174E90" w:rsidRPr="008E65C4" w:rsidRDefault="00555568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προθεσμία παράδοσης, ολοκλήρωσης ή περαίωσης</w:t>
      </w:r>
    </w:p>
    <w:p w14:paraId="1F7A7812" w14:textId="1DFC4702" w:rsidR="00555568" w:rsidRPr="008E65C4" w:rsidRDefault="009A4A18" w:rsidP="004C3B54">
      <w:pPr>
        <w:pStyle w:val="af2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παροχή εγγύησης καλής λειτουργίας</w:t>
      </w:r>
    </w:p>
    <w:p w14:paraId="0C683F8A" w14:textId="6FAB49E4" w:rsidR="00B36B5F" w:rsidRPr="008E65C4" w:rsidRDefault="001D0FF3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Τα κριτήρια ανάθεσης διασφαλίζουν την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υποψηφίους</w:t>
      </w:r>
      <w:r w:rsidR="0094393B" w:rsidRPr="008E65C4">
        <w:rPr>
          <w:rFonts w:asciiTheme="minorHAnsi" w:hAnsiTheme="minorHAnsi"/>
        </w:rPr>
        <w:t>, προκειμένου να αξιολογείται ο βαθμός συμμόρφωσης τους. Σε περίπτωση αμφιβολιών, η αναθέτουσα αρχή επαληθεύει αποτελεσματικά την ακρίβεια των πληροφοριών και αποδείξεων, τις οποίες παρέχουν οι υποψήφιοι.</w:t>
      </w:r>
    </w:p>
    <w:p w14:paraId="34490278" w14:textId="7EDB5483" w:rsidR="00B36B5F" w:rsidRPr="008E65C4" w:rsidRDefault="00270F37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Η </w:t>
      </w:r>
      <w:r w:rsidR="00CD458C" w:rsidRPr="008E65C4">
        <w:rPr>
          <w:rFonts w:asciiTheme="minorHAnsi" w:hAnsiTheme="minorHAnsi"/>
        </w:rPr>
        <w:t>Πρόσκληση Εκδήλωσης Ε</w:t>
      </w:r>
      <w:r w:rsidR="00B27E49" w:rsidRPr="008E65C4">
        <w:rPr>
          <w:rFonts w:asciiTheme="minorHAnsi" w:hAnsiTheme="minorHAnsi"/>
        </w:rPr>
        <w:t>νδιαφέροντος</w:t>
      </w:r>
      <w:r w:rsidR="007E22BF" w:rsidRPr="008E65C4">
        <w:rPr>
          <w:rFonts w:asciiTheme="minorHAnsi" w:hAnsiTheme="minorHAnsi"/>
        </w:rPr>
        <w:t xml:space="preserve"> διευκρινίζει την στάθμιση που προσδίδει σε κάθε κριτήριο που έχει επιλεγεί για τον προσδιορισμό της πλέον συμφέρουσας προσφοράς, εκτός εάν αυτό καθορίζεται μόνο βάσει της τιμής.</w:t>
      </w:r>
    </w:p>
    <w:p w14:paraId="6B3501DC" w14:textId="63F78876" w:rsidR="00784A21" w:rsidRPr="008E65C4" w:rsidRDefault="00784A21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Κάθε κριτήριο αξιολόγησης βαθμολογείται αυτόνομα βάσει των στοιχείων της προσφοράς. Η βαθμολόγησή του πρέπει να είναι πλήρως και ειδικά αιτιολογημένη.</w:t>
      </w:r>
    </w:p>
    <w:p w14:paraId="5D025048" w14:textId="6AC7A6CE" w:rsidR="005C7775" w:rsidRPr="008E65C4" w:rsidRDefault="005C7775" w:rsidP="004C3B54">
      <w:pPr>
        <w:pStyle w:val="af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Πρόσκληση Εκδήλωσης Ενδιαφέροντος</w:t>
      </w:r>
      <w:r w:rsidR="000F6592" w:rsidRPr="008E65C4">
        <w:rPr>
          <w:rFonts w:asciiTheme="minorHAnsi" w:hAnsiTheme="minorHAnsi"/>
        </w:rPr>
        <w:t>,</w:t>
      </w:r>
      <w:r w:rsidR="00D02FA7" w:rsidRPr="008E65C4">
        <w:rPr>
          <w:rFonts w:asciiTheme="minorHAnsi" w:hAnsiTheme="minorHAnsi"/>
        </w:rPr>
        <w:t xml:space="preserve"> για ανοικτούς διαγωνισμούς</w:t>
      </w:r>
      <w:r w:rsidR="000F6592" w:rsidRPr="008E65C4">
        <w:rPr>
          <w:rFonts w:asciiTheme="minorHAnsi" w:hAnsiTheme="minorHAnsi"/>
        </w:rPr>
        <w:t>,</w:t>
      </w:r>
      <w:r w:rsidR="00775176" w:rsidRPr="008E65C4">
        <w:rPr>
          <w:rFonts w:asciiTheme="minorHAnsi" w:hAnsiTheme="minorHAnsi"/>
        </w:rPr>
        <w:t xml:space="preserve"> θέτει υποχρεωτικά τους κάτωθι αποκλεισμούς για </w:t>
      </w:r>
      <w:r w:rsidR="00B0760A" w:rsidRPr="008E65C4">
        <w:rPr>
          <w:rFonts w:asciiTheme="minorHAnsi" w:hAnsiTheme="minorHAnsi"/>
        </w:rPr>
        <w:t>οικονομικό φορέα</w:t>
      </w:r>
      <w:r w:rsidR="000F6592" w:rsidRPr="008E65C4">
        <w:rPr>
          <w:rFonts w:asciiTheme="minorHAnsi" w:hAnsiTheme="minorHAnsi"/>
        </w:rPr>
        <w:t xml:space="preserve"> εάν</w:t>
      </w:r>
      <w:r w:rsidR="00775176" w:rsidRPr="008E65C4">
        <w:rPr>
          <w:rFonts w:asciiTheme="minorHAnsi" w:hAnsiTheme="minorHAnsi"/>
        </w:rPr>
        <w:t>:</w:t>
      </w:r>
    </w:p>
    <w:p w14:paraId="5F2378B2" w14:textId="2EC82C1C" w:rsidR="00775176" w:rsidRPr="008E65C4" w:rsidRDefault="00D30681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υπάρχει εις βάρος του αμετάκλητη, καταδικαστική απόφαση για συμμετοχή σε εγκληματική οργάνωση, ενεργητική δωροδοκία, απάτη εις βάρος των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 της τρομοκρατίας, παιδική εργασία και άλλες μορφές εμπορίας ανθρώπων</w:t>
      </w:r>
    </w:p>
    <w:p w14:paraId="1E661C3A" w14:textId="3AD55141" w:rsidR="00D30681" w:rsidRPr="008E65C4" w:rsidRDefault="00BF7478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lastRenderedPageBreak/>
        <w:t>έχει αθετήσει τις υποχρεώσεις του όσον αφορά στην καταβολή φόρων ή εισφορών κοινωνικής ασφάλισης</w:t>
      </w:r>
    </w:p>
    <w:p w14:paraId="4F8BABD2" w14:textId="249B0F8B" w:rsidR="00BF7478" w:rsidRPr="008E65C4" w:rsidRDefault="000F6592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διαδικασία, προβλεπόμενη σε εθνικές διατάξεις νόμου</w:t>
      </w:r>
    </w:p>
    <w:p w14:paraId="05BEB55D" w14:textId="003782E6" w:rsidR="00B0760A" w:rsidRPr="008E65C4" w:rsidRDefault="00B0760A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</w:t>
      </w:r>
    </w:p>
    <w:p w14:paraId="1E55CA46" w14:textId="085B8718" w:rsidR="00B0760A" w:rsidRPr="008E65C4" w:rsidRDefault="00291B33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συντρέχουν λόγοι σύγκρουσης συμφερόντων</w:t>
      </w:r>
    </w:p>
    <w:p w14:paraId="39736C72" w14:textId="56E697CF" w:rsidR="00291B33" w:rsidRPr="008E65C4" w:rsidRDefault="00291B33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έχει επιδείξει σοβαρή ή επαναλαμβανόμενη πλημμέλεια κατά την εκτέλεση ουσιώδους απαίτησης στο πλαίσιο προηγούμενης σύμβασης</w:t>
      </w:r>
    </w:p>
    <w:p w14:paraId="5FD3EB81" w14:textId="34D21E33" w:rsidR="00B24C2C" w:rsidRPr="008E65C4" w:rsidRDefault="00B24C2C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έχει προσκομίσει ψευδείς δηλώσεις</w:t>
      </w:r>
    </w:p>
    <w:p w14:paraId="74C559D2" w14:textId="1DF41135" w:rsidR="00B24C2C" w:rsidRPr="008E65C4" w:rsidRDefault="00B24C2C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επιχειρεί να επηρεάσει με αθέμιτο τρόπο τη διαδικασία λήψης αποφάσεων </w:t>
      </w:r>
      <w:r w:rsidR="006C7E84" w:rsidRPr="008E65C4">
        <w:rPr>
          <w:rFonts w:asciiTheme="minorHAnsi" w:hAnsiTheme="minorHAnsi"/>
        </w:rPr>
        <w:t>της αναθέτουσας αρχής</w:t>
      </w:r>
      <w:r w:rsidRPr="008E65C4">
        <w:rPr>
          <w:rFonts w:asciiTheme="minorHAnsi" w:hAnsiTheme="minorHAnsi"/>
        </w:rPr>
        <w:t>,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αποκλεισμό, την επιλογή ή την ανάθεση</w:t>
      </w:r>
    </w:p>
    <w:p w14:paraId="6A8325C8" w14:textId="758B49DA" w:rsidR="006C7E84" w:rsidRPr="008E65C4" w:rsidRDefault="006C7E84" w:rsidP="004C3B54">
      <w:pPr>
        <w:pStyle w:val="af2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αναθέτουσα αρχή μπορεί να αποδείξει, με κατάλληλα μέσα, ότι ο οικονομικός φορέας έχει διαπράξει σοβαρό επαγγελματικό παράπτωμα, το οποίο θέτει εν αμφιβόλω την ακεραιότητά του</w:t>
      </w:r>
      <w:r w:rsidR="003033D7" w:rsidRPr="008E65C4">
        <w:rPr>
          <w:rFonts w:asciiTheme="minorHAnsi" w:hAnsiTheme="minorHAnsi"/>
        </w:rPr>
        <w:t>.</w:t>
      </w:r>
    </w:p>
    <w:p w14:paraId="3E1AE8EC" w14:textId="447BDA83" w:rsidR="00B36B5F" w:rsidRPr="008E65C4" w:rsidRDefault="00B36B5F" w:rsidP="005A64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l-GR"/>
        </w:rPr>
      </w:pPr>
    </w:p>
    <w:p w14:paraId="77F46363" w14:textId="2EE68A57" w:rsidR="0078174D" w:rsidRPr="008E65C4" w:rsidRDefault="0078174D" w:rsidP="0078174D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16" w:name="_Toc222324437"/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Άρθρο </w:t>
      </w:r>
      <w:r w:rsidR="00A73C53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4</w:t>
      </w:r>
      <w:r w:rsidR="00E772C3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: </w:t>
      </w:r>
      <w:r w:rsidR="00840966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Επιτροπές</w:t>
      </w:r>
      <w:bookmarkEnd w:id="16"/>
    </w:p>
    <w:p w14:paraId="488D57E6" w14:textId="2E2B5E29" w:rsidR="00DD5CD9" w:rsidRPr="008E65C4" w:rsidRDefault="00854AD4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  <w:highlight w:val="yellow"/>
        </w:rPr>
        <w:t>Το/Η Διοικητικό Συμβούλιο/Γενική Συνέλευση</w:t>
      </w:r>
      <w:r w:rsidRPr="008E65C4">
        <w:rPr>
          <w:rFonts w:asciiTheme="minorHAnsi" w:hAnsiTheme="minorHAnsi"/>
        </w:rPr>
        <w:t xml:space="preserve"> ορίζει</w:t>
      </w:r>
      <w:r w:rsidR="000A7BCF" w:rsidRPr="008E65C4">
        <w:rPr>
          <w:rFonts w:asciiTheme="minorHAnsi" w:hAnsiTheme="minorHAnsi"/>
        </w:rPr>
        <w:t xml:space="preserve"> ανά σύμβαση ή με έως 5ετή διάρκεια, τις ακόλουθες επιτροπές</w:t>
      </w:r>
      <w:r w:rsidR="00840966" w:rsidRPr="008E65C4">
        <w:rPr>
          <w:rFonts w:asciiTheme="minorHAnsi" w:hAnsiTheme="minorHAnsi"/>
        </w:rPr>
        <w:t xml:space="preserve"> για τις ανάγκες του παρόντος κανονισμού:</w:t>
      </w:r>
    </w:p>
    <w:p w14:paraId="76453017" w14:textId="6883E809" w:rsidR="00840966" w:rsidRPr="008E65C4" w:rsidRDefault="00840966" w:rsidP="004C3B54">
      <w:pPr>
        <w:pStyle w:val="af2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Επιτροπή Αξιολόγησης</w:t>
      </w:r>
    </w:p>
    <w:p w14:paraId="17901139" w14:textId="27E9977A" w:rsidR="00840966" w:rsidRPr="008E65C4" w:rsidRDefault="00840966" w:rsidP="004C3B54">
      <w:pPr>
        <w:pStyle w:val="af2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Επιτροπή Παραλαβής</w:t>
      </w:r>
    </w:p>
    <w:p w14:paraId="07036E92" w14:textId="2C53A02C" w:rsidR="00840966" w:rsidRPr="008E65C4" w:rsidRDefault="00840966" w:rsidP="004C3B54">
      <w:pPr>
        <w:pStyle w:val="af2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Επιτροπή Ενστάσεων</w:t>
      </w:r>
    </w:p>
    <w:p w14:paraId="27E2E13B" w14:textId="76BD1046" w:rsidR="00840966" w:rsidRPr="008E65C4" w:rsidRDefault="004D0978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Κάθε επιτροπή είναι τριμελής</w:t>
      </w:r>
      <w:r w:rsidR="00A82E36" w:rsidRPr="008E65C4">
        <w:rPr>
          <w:rFonts w:asciiTheme="minorHAnsi" w:hAnsiTheme="minorHAnsi"/>
        </w:rPr>
        <w:t>.</w:t>
      </w:r>
    </w:p>
    <w:p w14:paraId="30040003" w14:textId="14D582AC" w:rsidR="00A82E36" w:rsidRPr="008E65C4" w:rsidRDefault="00C04969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Επιτροπή Αξιολόγησης έχει τις κάτωθι αρμοδιότητες:</w:t>
      </w:r>
    </w:p>
    <w:p w14:paraId="2794A9F2" w14:textId="6BE007CF" w:rsidR="00C04969" w:rsidRPr="008E65C4" w:rsidRDefault="005E3579" w:rsidP="004C3B54">
      <w:pPr>
        <w:pStyle w:val="af2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ελέγχει τα δικαιολογητικά συμμετοχής</w:t>
      </w:r>
    </w:p>
    <w:p w14:paraId="539C64A1" w14:textId="05915CD1" w:rsidR="005E3579" w:rsidRPr="008E65C4" w:rsidRDefault="00B72564" w:rsidP="004C3B54">
      <w:pPr>
        <w:pStyle w:val="af2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ελέγχει και αξιολογεί τις προσφορές</w:t>
      </w:r>
      <w:r w:rsidR="005E3579" w:rsidRPr="008E65C4">
        <w:rPr>
          <w:rFonts w:asciiTheme="minorHAnsi" w:hAnsiTheme="minorHAnsi"/>
        </w:rPr>
        <w:t>,</w:t>
      </w:r>
      <w:r w:rsidRPr="008E65C4">
        <w:rPr>
          <w:rFonts w:asciiTheme="minorHAnsi" w:hAnsiTheme="minorHAnsi"/>
        </w:rPr>
        <w:t xml:space="preserve"> σύμφωνα με τα αναφερόμενα στην Πρόσκληση Εκδήλωσης Ενδιαφέροντος</w:t>
      </w:r>
    </w:p>
    <w:p w14:paraId="54530BB4" w14:textId="512394B0" w:rsidR="00B72564" w:rsidRPr="008E65C4" w:rsidRDefault="00B311BF" w:rsidP="004C3B54">
      <w:pPr>
        <w:pStyle w:val="af2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εισηγείται τον αποκλεισμό οικονομικών φορέων από τη διαδικασία, την απόρριψη</w:t>
      </w:r>
      <w:r w:rsidR="00FD2FFB" w:rsidRPr="008E65C4">
        <w:rPr>
          <w:rFonts w:asciiTheme="minorHAnsi" w:hAnsiTheme="minorHAnsi"/>
        </w:rPr>
        <w:t xml:space="preserve"> </w:t>
      </w:r>
      <w:r w:rsidRPr="008E65C4">
        <w:rPr>
          <w:rFonts w:asciiTheme="minorHAnsi" w:hAnsiTheme="minorHAnsi"/>
        </w:rPr>
        <w:t>προσφορών, τη</w:t>
      </w:r>
      <w:r w:rsidR="00FD2FFB" w:rsidRPr="008E65C4">
        <w:rPr>
          <w:rFonts w:asciiTheme="minorHAnsi" w:hAnsiTheme="minorHAnsi"/>
        </w:rPr>
        <w:t xml:space="preserve">ν </w:t>
      </w:r>
      <w:r w:rsidRPr="008E65C4">
        <w:rPr>
          <w:rFonts w:asciiTheme="minorHAnsi" w:hAnsiTheme="minorHAnsi"/>
        </w:rPr>
        <w:t>κατακύρωση των αποτελεσμάτων, την αποδέσμευση των εγγυήσεων, τη ματαίωση της διαδικασίας</w:t>
      </w:r>
    </w:p>
    <w:p w14:paraId="70E199BC" w14:textId="50217DD1" w:rsidR="00E33807" w:rsidRPr="008E65C4" w:rsidRDefault="00E33807" w:rsidP="004C3B54">
      <w:pPr>
        <w:pStyle w:val="af2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γνωμοδοτεί για κάθε άλλο θέμα που ανακύπτει κατά τη διαδικασία ανάθεσης.</w:t>
      </w:r>
    </w:p>
    <w:p w14:paraId="27828444" w14:textId="1474A343" w:rsidR="00C04969" w:rsidRPr="008E65C4" w:rsidRDefault="003E1998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Η Επιτροπή Παραλαβής έχει τις κάτωθι αρμοδιότητες:</w:t>
      </w:r>
    </w:p>
    <w:p w14:paraId="3EDF9B0F" w14:textId="3EA302AF" w:rsidR="003E1998" w:rsidRPr="008E65C4" w:rsidRDefault="003E1998" w:rsidP="004C3B54">
      <w:pPr>
        <w:pStyle w:val="af2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στο στάδιο της εκτέλεσης</w:t>
      </w:r>
      <w:r w:rsidR="00613C8B" w:rsidRPr="008E65C4">
        <w:rPr>
          <w:rFonts w:asciiTheme="minorHAnsi" w:hAnsiTheme="minorHAnsi"/>
        </w:rPr>
        <w:t xml:space="preserve"> της σύμβασης</w:t>
      </w:r>
      <w:r w:rsidRPr="008E65C4">
        <w:rPr>
          <w:rFonts w:asciiTheme="minorHAnsi" w:hAnsiTheme="minorHAnsi"/>
        </w:rPr>
        <w:t xml:space="preserve"> γνωμοδοτεί για κάθε θέμα που ανακύπτει από τη σύμβαση και ιδίως επί της παράτασης του συμβατικού χρόνου, κάθε άλλης τροποποίησης της σύμβασης και της έκπτωσης του αναδόχου</w:t>
      </w:r>
    </w:p>
    <w:p w14:paraId="46DCAC9B" w14:textId="40E70829" w:rsidR="00613C8B" w:rsidRPr="008E65C4" w:rsidRDefault="00613C8B" w:rsidP="004C3B54">
      <w:pPr>
        <w:pStyle w:val="af2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 xml:space="preserve">ελέγχει την εφαρμογή των όρων </w:t>
      </w:r>
      <w:r w:rsidR="00A747AC" w:rsidRPr="008E65C4">
        <w:rPr>
          <w:rFonts w:asciiTheme="minorHAnsi" w:hAnsiTheme="minorHAnsi"/>
        </w:rPr>
        <w:t>της</w:t>
      </w:r>
      <w:r w:rsidRPr="008E65C4">
        <w:rPr>
          <w:rFonts w:asciiTheme="minorHAnsi" w:hAnsiTheme="minorHAnsi"/>
        </w:rPr>
        <w:t xml:space="preserve"> σύμβασης και υποδεικνύει στον </w:t>
      </w:r>
      <w:r w:rsidR="00A747AC" w:rsidRPr="008E65C4">
        <w:rPr>
          <w:rFonts w:asciiTheme="minorHAnsi" w:hAnsiTheme="minorHAnsi"/>
        </w:rPr>
        <w:t>α</w:t>
      </w:r>
      <w:r w:rsidRPr="008E65C4">
        <w:rPr>
          <w:rFonts w:asciiTheme="minorHAnsi" w:hAnsiTheme="minorHAnsi"/>
        </w:rPr>
        <w:t>νάδοχο τις αναγκαίες προσαρμογές για την προσήκουσα εκπλήρωση των συμβατικών όρων, σε σχέση με τα ενδιάμεσα</w:t>
      </w:r>
      <w:r w:rsidR="00A747AC" w:rsidRPr="008E65C4">
        <w:rPr>
          <w:rFonts w:asciiTheme="minorHAnsi" w:hAnsiTheme="minorHAnsi"/>
        </w:rPr>
        <w:t>,</w:t>
      </w:r>
      <w:r w:rsidRPr="008E65C4">
        <w:rPr>
          <w:rFonts w:asciiTheme="minorHAnsi" w:hAnsiTheme="minorHAnsi"/>
        </w:rPr>
        <w:t xml:space="preserve"> καθώς και τα τελικά παραδοτέα </w:t>
      </w:r>
      <w:r w:rsidR="00A747AC" w:rsidRPr="008E65C4">
        <w:rPr>
          <w:rFonts w:asciiTheme="minorHAnsi" w:hAnsiTheme="minorHAnsi"/>
        </w:rPr>
        <w:t>αυτής</w:t>
      </w:r>
    </w:p>
    <w:p w14:paraId="70DCAEB4" w14:textId="6426010D" w:rsidR="00A747AC" w:rsidRPr="008E65C4" w:rsidRDefault="00A747AC" w:rsidP="004C3B54">
      <w:pPr>
        <w:pStyle w:val="af2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ελέγχει την καλή εκτέλεση της σύμβαση</w:t>
      </w:r>
      <w:r w:rsidR="00081CE9" w:rsidRPr="008E65C4">
        <w:rPr>
          <w:rFonts w:asciiTheme="minorHAnsi" w:hAnsiTheme="minorHAnsi"/>
        </w:rPr>
        <w:t>ς,</w:t>
      </w:r>
      <w:r w:rsidRPr="008E65C4">
        <w:rPr>
          <w:rFonts w:asciiTheme="minorHAnsi" w:hAnsiTheme="minorHAnsi"/>
        </w:rPr>
        <w:t xml:space="preserve"> τμηματικά ή συνολικά</w:t>
      </w:r>
      <w:r w:rsidR="00081CE9" w:rsidRPr="008E65C4">
        <w:rPr>
          <w:rFonts w:asciiTheme="minorHAnsi" w:hAnsiTheme="minorHAnsi"/>
        </w:rPr>
        <w:t>,</w:t>
      </w:r>
      <w:r w:rsidRPr="008E65C4">
        <w:rPr>
          <w:rFonts w:asciiTheme="minorHAnsi" w:hAnsiTheme="minorHAnsi"/>
        </w:rPr>
        <w:t xml:space="preserve"> ανάλογα με τη συμφωνία και γνωμοδοτεί, προκειμένου το αρμόδιο όργανο να εγκρίνει την παραλαβή και να διενεργηθεί η πληρωμή</w:t>
      </w:r>
      <w:r w:rsidR="00081CE9" w:rsidRPr="008E65C4">
        <w:rPr>
          <w:rFonts w:asciiTheme="minorHAnsi" w:hAnsiTheme="minorHAnsi"/>
        </w:rPr>
        <w:t>.</w:t>
      </w:r>
    </w:p>
    <w:p w14:paraId="6A21B601" w14:textId="77777777" w:rsidR="00EE2240" w:rsidRPr="008E65C4" w:rsidRDefault="00C77C69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lastRenderedPageBreak/>
        <w:t>Η Επιτροπή Ενστάσεων γνωμοδοτεί για τις τυχόν ενστάσεις και προσφυγές που υποβάλλονται ενώπιον</w:t>
      </w:r>
      <w:r w:rsidR="00EE2240" w:rsidRPr="008E65C4">
        <w:rPr>
          <w:rFonts w:asciiTheme="minorHAnsi" w:hAnsiTheme="minorHAnsi"/>
        </w:rPr>
        <w:t xml:space="preserve"> της αναθέτουσας αρχής</w:t>
      </w:r>
      <w:r w:rsidRPr="008E65C4">
        <w:rPr>
          <w:rFonts w:asciiTheme="minorHAnsi" w:hAnsiTheme="minorHAnsi"/>
        </w:rPr>
        <w:t xml:space="preserve">. </w:t>
      </w:r>
    </w:p>
    <w:p w14:paraId="5FD154FB" w14:textId="670D4E8C" w:rsidR="00EE2240" w:rsidRPr="008E65C4" w:rsidRDefault="00A0383D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Οι Επιτροπές αποτελούνται από άτομα για τα οποία δεν συντρέχουν λόγοι σύγκρουσης συμφερόντων με τους υποψηφίους οικονομικούς φορείς.</w:t>
      </w:r>
    </w:p>
    <w:p w14:paraId="6BBDD201" w14:textId="64A2B581" w:rsidR="00A0383D" w:rsidRPr="008E65C4" w:rsidRDefault="00A0383D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Κάθε άτομο επιτρέπεται να συμμετέχει σε μια μόνο Επιτροπή</w:t>
      </w:r>
      <w:r w:rsidR="00717037" w:rsidRPr="008E65C4">
        <w:rPr>
          <w:rFonts w:asciiTheme="minorHAnsi" w:hAnsiTheme="minorHAnsi"/>
        </w:rPr>
        <w:t xml:space="preserve"> του παρόντος άρθρου</w:t>
      </w:r>
      <w:r w:rsidRPr="008E65C4">
        <w:rPr>
          <w:rFonts w:asciiTheme="minorHAnsi" w:hAnsiTheme="minorHAnsi"/>
        </w:rPr>
        <w:t xml:space="preserve"> για την ίδια σύμβαση.</w:t>
      </w:r>
    </w:p>
    <w:p w14:paraId="400621B9" w14:textId="124C0F98" w:rsidR="00D27A13" w:rsidRPr="008E65C4" w:rsidRDefault="00D27A13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Τα μέλη αποφασιστικών οργάνων της αναθέτουσας αρχής (π.χ. Διοικητικό Συμβούλιο, Γενική Συνέλευση) δεν επιτρέπεται να συμμετέχουν σε Επιτροπές του παρόντος άρθρου.</w:t>
      </w:r>
    </w:p>
    <w:p w14:paraId="128B6699" w14:textId="102CE06C" w:rsidR="00D27A13" w:rsidRPr="008E65C4" w:rsidRDefault="00D27A13" w:rsidP="004C3B54">
      <w:pPr>
        <w:pStyle w:val="af2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Τα μέλη των Επιτροπών δύναται να είναι</w:t>
      </w:r>
      <w:r w:rsidR="00717037" w:rsidRPr="008E65C4">
        <w:rPr>
          <w:rFonts w:asciiTheme="minorHAnsi" w:hAnsiTheme="minorHAnsi"/>
        </w:rPr>
        <w:t xml:space="preserve"> στελέχη της αναθέτουσας αρχής</w:t>
      </w:r>
      <w:r w:rsidR="000A7129">
        <w:rPr>
          <w:rFonts w:asciiTheme="minorHAnsi" w:hAnsiTheme="minorHAnsi"/>
        </w:rPr>
        <w:t xml:space="preserve"> ή/και</w:t>
      </w:r>
      <w:r w:rsidR="00717037" w:rsidRPr="008E65C4">
        <w:rPr>
          <w:rFonts w:asciiTheme="minorHAnsi" w:hAnsiTheme="minorHAnsi"/>
        </w:rPr>
        <w:t xml:space="preserve"> εξωτερικοί συνεργάτες </w:t>
      </w:r>
      <w:r w:rsidR="000A7129">
        <w:rPr>
          <w:rFonts w:asciiTheme="minorHAnsi" w:hAnsiTheme="minorHAnsi"/>
        </w:rPr>
        <w:t>ή/και</w:t>
      </w:r>
      <w:r w:rsidR="00717037" w:rsidRPr="008E65C4">
        <w:rPr>
          <w:rFonts w:asciiTheme="minorHAnsi" w:hAnsiTheme="minorHAnsi"/>
        </w:rPr>
        <w:t xml:space="preserve"> τρίτοι.</w:t>
      </w:r>
    </w:p>
    <w:p w14:paraId="02A1E93F" w14:textId="77777777" w:rsidR="008A2A82" w:rsidRPr="008E65C4" w:rsidRDefault="008A2A82" w:rsidP="005A6450">
      <w:pPr>
        <w:pStyle w:val="af2"/>
        <w:tabs>
          <w:tab w:val="left" w:pos="284"/>
        </w:tabs>
        <w:autoSpaceDE w:val="0"/>
        <w:autoSpaceDN w:val="0"/>
        <w:adjustRightInd w:val="0"/>
        <w:spacing w:before="120" w:line="240" w:lineRule="auto"/>
        <w:ind w:left="284" w:hanging="284"/>
        <w:jc w:val="both"/>
        <w:rPr>
          <w:rFonts w:asciiTheme="minorHAnsi" w:hAnsiTheme="minorHAnsi"/>
        </w:rPr>
      </w:pPr>
    </w:p>
    <w:p w14:paraId="14081365" w14:textId="451C3A9E" w:rsidR="000F7AB9" w:rsidRPr="008E65C4" w:rsidRDefault="000F7AB9" w:rsidP="000F7AB9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17" w:name="_Toc222324438"/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Άρθρο </w:t>
      </w:r>
      <w:r w:rsidR="00A73C53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5</w:t>
      </w:r>
      <w:r w:rsidR="00E772C3"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: </w:t>
      </w:r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Ενστάσεις</w:t>
      </w:r>
      <w:bookmarkEnd w:id="17"/>
    </w:p>
    <w:p w14:paraId="204E9ED0" w14:textId="4BDFFA4E" w:rsidR="0043138D" w:rsidRPr="008E65C4" w:rsidRDefault="00032AFC" w:rsidP="004C3B54">
      <w:pPr>
        <w:pStyle w:val="af2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Οι ενστάσεις υποβάλλονται</w:t>
      </w:r>
      <w:r w:rsidR="005D14EC" w:rsidRPr="008E65C4">
        <w:rPr>
          <w:rFonts w:asciiTheme="minorHAnsi" w:hAnsiTheme="minorHAnsi"/>
        </w:rPr>
        <w:t xml:space="preserve"> εγγράφως από τους συμμετέχοντες στην διαγωνιστική διαδικασία, πρωτοκολλώνται και αρχειοθετούνται.</w:t>
      </w:r>
    </w:p>
    <w:p w14:paraId="4EE2B27D" w14:textId="0BCC2F99" w:rsidR="00D26CAD" w:rsidRPr="008E65C4" w:rsidRDefault="00D26CAD" w:rsidP="004C3B54">
      <w:pPr>
        <w:pStyle w:val="af2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</w:rPr>
      </w:pPr>
      <w:r w:rsidRPr="008E65C4">
        <w:rPr>
          <w:rFonts w:asciiTheme="minorHAnsi" w:hAnsiTheme="minorHAnsi"/>
        </w:rPr>
        <w:t>Οι ενστάσεις αξιολογούνται σε χρόνο που ορίζεται στην Πρόσκληση Εκδήλωσης Ενδιαφέροντος</w:t>
      </w:r>
      <w:r w:rsidR="00CE0AE9" w:rsidRPr="008E65C4">
        <w:rPr>
          <w:rFonts w:asciiTheme="minorHAnsi" w:hAnsiTheme="minorHAnsi"/>
        </w:rPr>
        <w:t xml:space="preserve"> και σε συνάρτηση με το</w:t>
      </w:r>
      <w:r w:rsidR="001136BC" w:rsidRPr="008E65C4">
        <w:rPr>
          <w:rFonts w:asciiTheme="minorHAnsi" w:hAnsiTheme="minorHAnsi"/>
        </w:rPr>
        <w:t xml:space="preserve"> σημείο 9 </w:t>
      </w:r>
      <w:r w:rsidR="00D77EDB">
        <w:rPr>
          <w:rFonts w:asciiTheme="minorHAnsi" w:hAnsiTheme="minorHAnsi"/>
        </w:rPr>
        <w:t>της παραγράφου</w:t>
      </w:r>
      <w:r w:rsidR="001136BC" w:rsidRPr="008E65C4">
        <w:rPr>
          <w:rFonts w:asciiTheme="minorHAnsi" w:hAnsiTheme="minorHAnsi"/>
        </w:rPr>
        <w:t xml:space="preserve"> </w:t>
      </w:r>
      <w:r w:rsidR="00D77EDB">
        <w:rPr>
          <w:rFonts w:asciiTheme="minorHAnsi" w:hAnsiTheme="minorHAnsi"/>
        </w:rPr>
        <w:t>3</w:t>
      </w:r>
      <w:r w:rsidR="001136BC" w:rsidRPr="008E65C4">
        <w:rPr>
          <w:rFonts w:asciiTheme="minorHAnsi" w:hAnsiTheme="minorHAnsi"/>
        </w:rPr>
        <w:t>.</w:t>
      </w:r>
      <w:r w:rsidR="00D77EDB">
        <w:rPr>
          <w:rFonts w:asciiTheme="minorHAnsi" w:hAnsiTheme="minorHAnsi"/>
        </w:rPr>
        <w:t>3</w:t>
      </w:r>
      <w:r w:rsidR="001136BC" w:rsidRPr="008E65C4">
        <w:rPr>
          <w:rFonts w:asciiTheme="minorHAnsi" w:hAnsiTheme="minorHAnsi"/>
        </w:rPr>
        <w:t xml:space="preserve"> και το σημείο 9 </w:t>
      </w:r>
      <w:r w:rsidR="00D77EDB">
        <w:rPr>
          <w:rFonts w:asciiTheme="minorHAnsi" w:hAnsiTheme="minorHAnsi"/>
        </w:rPr>
        <w:t>της παραγράφου</w:t>
      </w:r>
      <w:r w:rsidR="001136BC" w:rsidRPr="008E65C4">
        <w:rPr>
          <w:rFonts w:asciiTheme="minorHAnsi" w:hAnsiTheme="minorHAnsi"/>
        </w:rPr>
        <w:t xml:space="preserve"> </w:t>
      </w:r>
      <w:r w:rsidR="00D77EDB">
        <w:rPr>
          <w:rFonts w:asciiTheme="minorHAnsi" w:hAnsiTheme="minorHAnsi"/>
        </w:rPr>
        <w:t>3</w:t>
      </w:r>
      <w:r w:rsidR="001136BC" w:rsidRPr="008E65C4">
        <w:rPr>
          <w:rFonts w:asciiTheme="minorHAnsi" w:hAnsiTheme="minorHAnsi"/>
        </w:rPr>
        <w:t>.</w:t>
      </w:r>
      <w:r w:rsidR="00D77EDB">
        <w:rPr>
          <w:rFonts w:asciiTheme="minorHAnsi" w:hAnsiTheme="minorHAnsi"/>
        </w:rPr>
        <w:t>4</w:t>
      </w:r>
      <w:r w:rsidR="001136BC" w:rsidRPr="008E65C4">
        <w:rPr>
          <w:rFonts w:asciiTheme="minorHAnsi" w:hAnsiTheme="minorHAnsi"/>
        </w:rPr>
        <w:t xml:space="preserve"> του παρόντος κανονισμού.</w:t>
      </w:r>
    </w:p>
    <w:p w14:paraId="4AE23AFD" w14:textId="77777777" w:rsidR="0043138D" w:rsidRPr="008E65C4" w:rsidRDefault="0043138D" w:rsidP="001A68DD">
      <w:pPr>
        <w:pStyle w:val="af2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</w:p>
    <w:p w14:paraId="1DE6B971" w14:textId="77777777" w:rsidR="0043138D" w:rsidRPr="008E65C4" w:rsidRDefault="0043138D" w:rsidP="00F66D85">
      <w:pPr>
        <w:pStyle w:val="af2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Theme="minorHAnsi" w:hAnsiTheme="minorHAnsi"/>
        </w:rPr>
      </w:pPr>
    </w:p>
    <w:p w14:paraId="74C37C87" w14:textId="417AC0B0" w:rsidR="00E772C3" w:rsidRPr="008E65C4" w:rsidRDefault="00E772C3" w:rsidP="00B14B8A">
      <w:pPr>
        <w:pStyle w:val="1"/>
        <w:spacing w:before="0" w:after="0" w:line="259" w:lineRule="auto"/>
        <w:jc w:val="center"/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</w:pPr>
      <w:bookmarkStart w:id="18" w:name="_Toc222324439"/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 xml:space="preserve">Άρθρο </w:t>
      </w:r>
      <w:r w:rsidR="00A73C53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6</w:t>
      </w:r>
      <w:r w:rsidRPr="008E65C4">
        <w:rPr>
          <w:rFonts w:asciiTheme="minorHAnsi" w:eastAsiaTheme="majorEastAsia" w:hAnsiTheme="minorHAnsi" w:cstheme="majorBidi"/>
          <w:color w:val="0F4761" w:themeColor="accent1" w:themeShade="BF"/>
          <w:sz w:val="32"/>
          <w:szCs w:val="32"/>
          <w:lang w:val="el-GR" w:eastAsia="en-US"/>
        </w:rPr>
        <w:t>: Γενικές διατάξεις</w:t>
      </w:r>
      <w:bookmarkEnd w:id="18"/>
    </w:p>
    <w:bookmarkEnd w:id="6"/>
    <w:bookmarkEnd w:id="7"/>
    <w:p w14:paraId="2069BAF6" w14:textId="30A745C3" w:rsidR="004C7A25" w:rsidRPr="008E65C4" w:rsidRDefault="00B14B8A" w:rsidP="004C3B54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</w:rPr>
      </w:pPr>
      <w:r w:rsidRPr="008E65C4">
        <w:rPr>
          <w:rFonts w:asciiTheme="minorHAnsi" w:hAnsiTheme="minorHAnsi"/>
          <w:bCs/>
        </w:rPr>
        <w:t>Κάθε θέμα που αφορά</w:t>
      </w:r>
      <w:r w:rsidR="00E67F2C" w:rsidRPr="008E65C4">
        <w:rPr>
          <w:rFonts w:asciiTheme="minorHAnsi" w:hAnsiTheme="minorHAnsi"/>
          <w:bCs/>
        </w:rPr>
        <w:t xml:space="preserve"> στην ανάθεση, </w:t>
      </w:r>
      <w:r w:rsidRPr="008E65C4">
        <w:rPr>
          <w:rFonts w:asciiTheme="minorHAnsi" w:hAnsiTheme="minorHAnsi"/>
          <w:bCs/>
        </w:rPr>
        <w:t>παρακολούθηση και εκτέλεση της σύμβασης, εφόσον δεν ρυθμίζεται νομοθετικά ή στον παρόντα Κανονισμό, διέπεται από τα προβλεπόμενα στη σύμβαση ή προκήρυξη του διαγωνισμού, σε συνάρτηση και με τις ανάγκες υλοποίησης και ιδιαιτερότητες κάθε έργου, υπηρεσίας ή προμήθειας</w:t>
      </w:r>
      <w:r w:rsidR="00EC66EF" w:rsidRPr="008E65C4">
        <w:rPr>
          <w:rFonts w:asciiTheme="minorHAnsi" w:hAnsiTheme="minorHAnsi"/>
          <w:bCs/>
        </w:rPr>
        <w:t>.</w:t>
      </w:r>
    </w:p>
    <w:p w14:paraId="64395DB1" w14:textId="6A1D6FB7" w:rsidR="00EC66EF" w:rsidRPr="008E65C4" w:rsidRDefault="00EC66EF" w:rsidP="004C3B54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</w:rPr>
      </w:pPr>
      <w:r w:rsidRPr="008E65C4">
        <w:rPr>
          <w:rFonts w:asciiTheme="minorHAnsi" w:hAnsiTheme="minorHAnsi"/>
          <w:bCs/>
          <w:highlight w:val="yellow"/>
        </w:rPr>
        <w:t>Το/Η Διοικητικό Συμβούλιο/Γενική Συνέλευση</w:t>
      </w:r>
      <w:r w:rsidRPr="008E65C4">
        <w:rPr>
          <w:rFonts w:asciiTheme="minorHAnsi" w:hAnsiTheme="minorHAnsi"/>
          <w:bCs/>
        </w:rPr>
        <w:t xml:space="preserve"> δύναται να συστήνει Ομάδες Υποστήριξης ή Επιβλέποντες για την παρακολούθηση, παραλαβή και υλοποίηση έργου, υπηρεσίας ή προμήθειας, οι οποίες λειτουργούν υποστηρικτικά και γνωμοδοτικά προς την Επιτροπή Παραλαβής.</w:t>
      </w:r>
    </w:p>
    <w:p w14:paraId="0E6A6982" w14:textId="19D5A929" w:rsidR="00767209" w:rsidRPr="008E65C4" w:rsidRDefault="00EC66EF" w:rsidP="004C3B54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593630">
        <w:rPr>
          <w:rFonts w:asciiTheme="minorHAnsi" w:hAnsiTheme="minorHAnsi"/>
          <w:bCs/>
        </w:rPr>
        <w:t xml:space="preserve">Ο παρόν κανονισμός δύναται να συμπληρωθεί, τροποποιηθεί ή αντικατασταθεί με απόφαση </w:t>
      </w:r>
      <w:r w:rsidRPr="00593630">
        <w:rPr>
          <w:rFonts w:asciiTheme="minorHAnsi" w:hAnsiTheme="minorHAnsi"/>
          <w:bCs/>
          <w:highlight w:val="yellow"/>
        </w:rPr>
        <w:t>του/της Διοικητικού Συμβουλίου/Γενικής Συνέλευσης</w:t>
      </w:r>
      <w:r w:rsidRPr="00593630">
        <w:rPr>
          <w:rFonts w:asciiTheme="minorHAnsi" w:hAnsiTheme="minorHAnsi"/>
          <w:bCs/>
        </w:rPr>
        <w:t xml:space="preserve"> της αναθέτουσας αρχής.</w:t>
      </w:r>
    </w:p>
    <w:sectPr w:rsidR="00767209" w:rsidRPr="008E65C4" w:rsidSect="0028223A">
      <w:headerReference w:type="default" r:id="rId10"/>
      <w:type w:val="continuous"/>
      <w:pgSz w:w="11906" w:h="16838" w:code="9"/>
      <w:pgMar w:top="1304" w:right="1361" w:bottom="1361" w:left="1701" w:header="567" w:footer="636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E00A" w14:textId="77777777" w:rsidR="00C04F1F" w:rsidRDefault="00C04F1F">
      <w:r>
        <w:separator/>
      </w:r>
    </w:p>
  </w:endnote>
  <w:endnote w:type="continuationSeparator" w:id="0">
    <w:p w14:paraId="7A7ED4C9" w14:textId="77777777" w:rsidR="00C04F1F" w:rsidRDefault="00C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2619" w14:textId="77777777" w:rsidR="00F30991" w:rsidRPr="00F30991" w:rsidRDefault="00F30991" w:rsidP="00F30991">
    <w:pPr>
      <w:pStyle w:val="ae"/>
      <w:pBdr>
        <w:top w:val="single" w:sz="4" w:space="1" w:color="auto"/>
      </w:pBdr>
      <w:tabs>
        <w:tab w:val="left" w:pos="4360"/>
      </w:tabs>
      <w:spacing w:after="0"/>
      <w:rPr>
        <w:sz w:val="16"/>
        <w:szCs w:val="16"/>
      </w:rPr>
    </w:pPr>
    <w:r w:rsidRPr="00F30991">
      <w:rPr>
        <w:i/>
        <w:iCs/>
        <w:sz w:val="16"/>
        <w:szCs w:val="16"/>
        <w:lang w:val="el-GR"/>
      </w:rPr>
      <w:t>Κανονισμός Συμβάσεων Έργων / Προμηθειών / Υπηρεσιών</w:t>
    </w:r>
    <w:r w:rsidRPr="00F30991">
      <w:rPr>
        <w:i/>
        <w:iCs/>
        <w:sz w:val="16"/>
        <w:szCs w:val="16"/>
        <w:lang w:val="el-GR"/>
      </w:rPr>
      <w:tab/>
    </w:r>
    <w:r w:rsidRPr="00F30991">
      <w:rPr>
        <w:i/>
        <w:iCs/>
        <w:sz w:val="16"/>
        <w:szCs w:val="16"/>
        <w:lang w:val="el-GR"/>
      </w:rPr>
      <w:tab/>
    </w:r>
    <w:r w:rsidRPr="00F30991">
      <w:rPr>
        <w:i/>
        <w:iCs/>
        <w:sz w:val="16"/>
        <w:szCs w:val="16"/>
        <w:lang w:val="el-GR"/>
      </w:rPr>
      <w:tab/>
    </w:r>
    <w:r w:rsidRPr="00F30991">
      <w:rPr>
        <w:sz w:val="16"/>
        <w:szCs w:val="16"/>
        <w:lang w:val="el-GR"/>
      </w:rPr>
      <w:t xml:space="preserve">  </w:t>
    </w:r>
    <w:r w:rsidRPr="0028223A">
      <w:fldChar w:fldCharType="begin"/>
    </w:r>
    <w:r w:rsidRPr="0028223A">
      <w:instrText>PAGE   \* MERGEFORMAT</w:instrText>
    </w:r>
    <w:r w:rsidRPr="0028223A">
      <w:fldChar w:fldCharType="separate"/>
    </w:r>
    <w:r w:rsidRPr="00F940A9">
      <w:rPr>
        <w:lang w:val="el-GR"/>
        <w:rPrChange w:id="0" w:author="ΚΩΤΣΗΡΑΣ ΝΙΚΟΛΑΟΣ" w:date="2025-07-30T14:00:00Z">
          <w:rPr>
            <w:sz w:val="16"/>
            <w:szCs w:val="16"/>
            <w:lang w:val="el-GR"/>
          </w:rPr>
        </w:rPrChange>
      </w:rPr>
      <w:t>2</w:t>
    </w:r>
    <w:r w:rsidRPr="0028223A">
      <w:fldChar w:fldCharType="end"/>
    </w:r>
  </w:p>
  <w:p w14:paraId="3CE9480D" w14:textId="77777777" w:rsidR="00F30991" w:rsidRPr="00F30991" w:rsidRDefault="00F30991" w:rsidP="00F30991">
    <w:pPr>
      <w:pStyle w:val="a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8941" w14:textId="77777777" w:rsidR="00C04F1F" w:rsidRDefault="00C04F1F">
      <w:r>
        <w:separator/>
      </w:r>
    </w:p>
  </w:footnote>
  <w:footnote w:type="continuationSeparator" w:id="0">
    <w:p w14:paraId="3E81391B" w14:textId="77777777" w:rsidR="00C04F1F" w:rsidRDefault="00C0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F43D" w14:textId="77777777" w:rsidR="00767209" w:rsidRPr="00767209" w:rsidRDefault="00767209" w:rsidP="00767209">
    <w:pPr>
      <w:pStyle w:val="ad"/>
      <w:pBdr>
        <w:bottom w:val="single" w:sz="4" w:space="1" w:color="auto"/>
      </w:pBdr>
      <w:spacing w:after="0"/>
      <w:rPr>
        <w:i/>
        <w:iCs/>
        <w:sz w:val="18"/>
        <w:szCs w:val="18"/>
        <w:lang w:val="el-GR"/>
      </w:rPr>
    </w:pPr>
    <w:r w:rsidRPr="00F30991">
      <w:rPr>
        <w:i/>
        <w:iCs/>
        <w:sz w:val="18"/>
        <w:szCs w:val="18"/>
        <w:lang w:val="el-GR"/>
      </w:rPr>
      <w:t xml:space="preserve">Επωνυμία </w:t>
    </w:r>
    <w:r w:rsidRPr="00D30AC5">
      <w:rPr>
        <w:i/>
        <w:iCs/>
        <w:sz w:val="18"/>
        <w:szCs w:val="18"/>
        <w:highlight w:val="green"/>
        <w:lang w:val="el-GR"/>
      </w:rPr>
      <w:t>…………………………..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2D37" w14:textId="77777777" w:rsidR="00D7548B" w:rsidRPr="00F30991" w:rsidRDefault="00F30991" w:rsidP="00F30991">
    <w:pPr>
      <w:pStyle w:val="ad"/>
      <w:pBdr>
        <w:bottom w:val="single" w:sz="4" w:space="1" w:color="auto"/>
      </w:pBdr>
      <w:spacing w:after="0"/>
      <w:rPr>
        <w:i/>
        <w:iCs/>
        <w:sz w:val="18"/>
        <w:szCs w:val="18"/>
        <w:lang w:val="el-GR"/>
      </w:rPr>
    </w:pPr>
    <w:r w:rsidRPr="00F30991">
      <w:rPr>
        <w:i/>
        <w:iCs/>
        <w:sz w:val="18"/>
        <w:szCs w:val="18"/>
        <w:lang w:val="el-GR"/>
      </w:rPr>
      <w:t xml:space="preserve">Επωνυμία </w:t>
    </w:r>
    <w:r w:rsidRPr="00323CE1">
      <w:rPr>
        <w:i/>
        <w:iCs/>
        <w:sz w:val="18"/>
        <w:szCs w:val="18"/>
        <w:highlight w:val="green"/>
        <w:lang w:val="el-GR"/>
      </w:rPr>
      <w:t>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1800" w:hanging="720"/>
      </w:pPr>
      <w:rPr>
        <w:rFonts w:ascii="Calibri" w:hAnsi="Calibri" w:cs="Calibri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F3F03"/>
    <w:multiLevelType w:val="multilevel"/>
    <w:tmpl w:val="D96A4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B7287"/>
    <w:multiLevelType w:val="hybridMultilevel"/>
    <w:tmpl w:val="05803A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C62E7"/>
    <w:multiLevelType w:val="multilevel"/>
    <w:tmpl w:val="D96A4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3D5040"/>
    <w:multiLevelType w:val="hybridMultilevel"/>
    <w:tmpl w:val="BDB2F22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FA3A7D"/>
    <w:multiLevelType w:val="hybridMultilevel"/>
    <w:tmpl w:val="F6244B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A10537"/>
    <w:multiLevelType w:val="hybridMultilevel"/>
    <w:tmpl w:val="5A18B7B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74D87"/>
    <w:multiLevelType w:val="multilevel"/>
    <w:tmpl w:val="D96A4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984082"/>
    <w:multiLevelType w:val="hybridMultilevel"/>
    <w:tmpl w:val="0D140A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93D15"/>
    <w:multiLevelType w:val="hybridMultilevel"/>
    <w:tmpl w:val="2D7660B8"/>
    <w:lvl w:ilvl="0" w:tplc="0408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65111B9"/>
    <w:multiLevelType w:val="hybridMultilevel"/>
    <w:tmpl w:val="F0A0BF06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09044A"/>
    <w:multiLevelType w:val="hybridMultilevel"/>
    <w:tmpl w:val="BC34A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1DF2"/>
    <w:multiLevelType w:val="hybridMultilevel"/>
    <w:tmpl w:val="95D22AA0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001827"/>
    <w:multiLevelType w:val="hybridMultilevel"/>
    <w:tmpl w:val="94C6FC2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371155"/>
    <w:multiLevelType w:val="hybridMultilevel"/>
    <w:tmpl w:val="74229C1A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30F2F19"/>
    <w:multiLevelType w:val="multilevel"/>
    <w:tmpl w:val="0408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pStyle w:val="2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9"/>
      <w:lvlText w:val="(%9)"/>
      <w:lvlJc w:val="left"/>
      <w:pPr>
        <w:ind w:left="5760"/>
      </w:pPr>
      <w:rPr>
        <w:rFonts w:cs="Times New Roman"/>
      </w:rPr>
    </w:lvl>
  </w:abstractNum>
  <w:abstractNum w:abstractNumId="16" w15:restartNumberingAfterBreak="0">
    <w:nsid w:val="5A7A501D"/>
    <w:multiLevelType w:val="hybridMultilevel"/>
    <w:tmpl w:val="5B649D8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43461D"/>
    <w:multiLevelType w:val="hybridMultilevel"/>
    <w:tmpl w:val="0E5E8E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520E1"/>
    <w:multiLevelType w:val="multilevel"/>
    <w:tmpl w:val="D96A4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101C78"/>
    <w:multiLevelType w:val="hybridMultilevel"/>
    <w:tmpl w:val="F0A0BF06"/>
    <w:lvl w:ilvl="0" w:tplc="EE3C280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4"/>
  </w:num>
  <w:num w:numId="5">
    <w:abstractNumId w:val="16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9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ΚΩΤΣΗΡΑΣ ΝΙΚΟΛΑΟΣ">
    <w15:presenceInfo w15:providerId="AD" w15:userId="S::nkotsiras@mou.gr::c6e55293-6855-468d-bc36-3d303084d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01"/>
    <w:rsid w:val="00000A24"/>
    <w:rsid w:val="000058C7"/>
    <w:rsid w:val="00011B2E"/>
    <w:rsid w:val="00017691"/>
    <w:rsid w:val="00023104"/>
    <w:rsid w:val="00025101"/>
    <w:rsid w:val="0002567F"/>
    <w:rsid w:val="0002585D"/>
    <w:rsid w:val="00026C7A"/>
    <w:rsid w:val="000308A5"/>
    <w:rsid w:val="000329D3"/>
    <w:rsid w:val="00032AFC"/>
    <w:rsid w:val="00034C96"/>
    <w:rsid w:val="00042F01"/>
    <w:rsid w:val="00043F44"/>
    <w:rsid w:val="000442DF"/>
    <w:rsid w:val="00050DB2"/>
    <w:rsid w:val="0005407F"/>
    <w:rsid w:val="000543EE"/>
    <w:rsid w:val="00060613"/>
    <w:rsid w:val="00062587"/>
    <w:rsid w:val="00063E9D"/>
    <w:rsid w:val="000713E0"/>
    <w:rsid w:val="0007404E"/>
    <w:rsid w:val="000764E0"/>
    <w:rsid w:val="00081988"/>
    <w:rsid w:val="00081CE9"/>
    <w:rsid w:val="00094ED2"/>
    <w:rsid w:val="0009559E"/>
    <w:rsid w:val="000A03A1"/>
    <w:rsid w:val="000A421A"/>
    <w:rsid w:val="000A7129"/>
    <w:rsid w:val="000A7BCF"/>
    <w:rsid w:val="000B255D"/>
    <w:rsid w:val="000B3501"/>
    <w:rsid w:val="000B422C"/>
    <w:rsid w:val="000C7669"/>
    <w:rsid w:val="000D08B6"/>
    <w:rsid w:val="000D4928"/>
    <w:rsid w:val="000D4C97"/>
    <w:rsid w:val="000E32A3"/>
    <w:rsid w:val="000E442D"/>
    <w:rsid w:val="000E4C58"/>
    <w:rsid w:val="000E5CDB"/>
    <w:rsid w:val="000F15B0"/>
    <w:rsid w:val="000F6592"/>
    <w:rsid w:val="000F6B32"/>
    <w:rsid w:val="000F7179"/>
    <w:rsid w:val="000F7AB9"/>
    <w:rsid w:val="00100F45"/>
    <w:rsid w:val="00102087"/>
    <w:rsid w:val="00104682"/>
    <w:rsid w:val="001136BC"/>
    <w:rsid w:val="001164DF"/>
    <w:rsid w:val="00123722"/>
    <w:rsid w:val="00125C7A"/>
    <w:rsid w:val="00135619"/>
    <w:rsid w:val="0014054A"/>
    <w:rsid w:val="00140639"/>
    <w:rsid w:val="00140BD2"/>
    <w:rsid w:val="001510C3"/>
    <w:rsid w:val="00152F89"/>
    <w:rsid w:val="0017207D"/>
    <w:rsid w:val="0017399B"/>
    <w:rsid w:val="00173F7F"/>
    <w:rsid w:val="00174E70"/>
    <w:rsid w:val="00174E90"/>
    <w:rsid w:val="001772AA"/>
    <w:rsid w:val="001844E3"/>
    <w:rsid w:val="00185238"/>
    <w:rsid w:val="00186706"/>
    <w:rsid w:val="00191E38"/>
    <w:rsid w:val="0019589C"/>
    <w:rsid w:val="00196308"/>
    <w:rsid w:val="001A0BCB"/>
    <w:rsid w:val="001A2A46"/>
    <w:rsid w:val="001A460F"/>
    <w:rsid w:val="001A54C6"/>
    <w:rsid w:val="001A635A"/>
    <w:rsid w:val="001A68DD"/>
    <w:rsid w:val="001A707F"/>
    <w:rsid w:val="001B1C61"/>
    <w:rsid w:val="001B2975"/>
    <w:rsid w:val="001B3256"/>
    <w:rsid w:val="001B658C"/>
    <w:rsid w:val="001C3252"/>
    <w:rsid w:val="001C349F"/>
    <w:rsid w:val="001C419D"/>
    <w:rsid w:val="001D0FF3"/>
    <w:rsid w:val="001D3A4F"/>
    <w:rsid w:val="001D4C47"/>
    <w:rsid w:val="001D5B6F"/>
    <w:rsid w:val="001E365B"/>
    <w:rsid w:val="001E3FA3"/>
    <w:rsid w:val="001E45D7"/>
    <w:rsid w:val="001F0CD3"/>
    <w:rsid w:val="001F3E36"/>
    <w:rsid w:val="00202176"/>
    <w:rsid w:val="00205924"/>
    <w:rsid w:val="002113F2"/>
    <w:rsid w:val="002116AC"/>
    <w:rsid w:val="00214696"/>
    <w:rsid w:val="00214D61"/>
    <w:rsid w:val="00215133"/>
    <w:rsid w:val="00221BC6"/>
    <w:rsid w:val="00222C4E"/>
    <w:rsid w:val="002242AE"/>
    <w:rsid w:val="002266B4"/>
    <w:rsid w:val="002322D6"/>
    <w:rsid w:val="00236DCD"/>
    <w:rsid w:val="00237B87"/>
    <w:rsid w:val="002420C9"/>
    <w:rsid w:val="00254558"/>
    <w:rsid w:val="00265C44"/>
    <w:rsid w:val="00267424"/>
    <w:rsid w:val="00270757"/>
    <w:rsid w:val="00270F37"/>
    <w:rsid w:val="00271D85"/>
    <w:rsid w:val="0028223A"/>
    <w:rsid w:val="0028228C"/>
    <w:rsid w:val="00285C65"/>
    <w:rsid w:val="00287752"/>
    <w:rsid w:val="00291B33"/>
    <w:rsid w:val="00291C72"/>
    <w:rsid w:val="00292F16"/>
    <w:rsid w:val="00294D10"/>
    <w:rsid w:val="002A43C0"/>
    <w:rsid w:val="002A537F"/>
    <w:rsid w:val="002B6EE6"/>
    <w:rsid w:val="002C1092"/>
    <w:rsid w:val="002C2EE0"/>
    <w:rsid w:val="002D44BB"/>
    <w:rsid w:val="002D5505"/>
    <w:rsid w:val="002E07DC"/>
    <w:rsid w:val="002E2CC6"/>
    <w:rsid w:val="002E32A0"/>
    <w:rsid w:val="002E7323"/>
    <w:rsid w:val="002E7DEE"/>
    <w:rsid w:val="002F1FF4"/>
    <w:rsid w:val="002F60F6"/>
    <w:rsid w:val="002F7A27"/>
    <w:rsid w:val="003033D7"/>
    <w:rsid w:val="00307069"/>
    <w:rsid w:val="00307506"/>
    <w:rsid w:val="00307DFF"/>
    <w:rsid w:val="0031184D"/>
    <w:rsid w:val="00313D60"/>
    <w:rsid w:val="00321132"/>
    <w:rsid w:val="0032127B"/>
    <w:rsid w:val="00323CE1"/>
    <w:rsid w:val="00327F4C"/>
    <w:rsid w:val="003312E4"/>
    <w:rsid w:val="00331724"/>
    <w:rsid w:val="00342060"/>
    <w:rsid w:val="00344E8A"/>
    <w:rsid w:val="0034592E"/>
    <w:rsid w:val="00345F85"/>
    <w:rsid w:val="003555B1"/>
    <w:rsid w:val="00363C09"/>
    <w:rsid w:val="00367209"/>
    <w:rsid w:val="003672C1"/>
    <w:rsid w:val="00367DAB"/>
    <w:rsid w:val="00370A40"/>
    <w:rsid w:val="00373F4A"/>
    <w:rsid w:val="00374490"/>
    <w:rsid w:val="003774B3"/>
    <w:rsid w:val="003824B3"/>
    <w:rsid w:val="00384FA7"/>
    <w:rsid w:val="00385E01"/>
    <w:rsid w:val="003866B8"/>
    <w:rsid w:val="00393269"/>
    <w:rsid w:val="00397C22"/>
    <w:rsid w:val="003A400F"/>
    <w:rsid w:val="003A4DE6"/>
    <w:rsid w:val="003A62A2"/>
    <w:rsid w:val="003A7C68"/>
    <w:rsid w:val="003B36C9"/>
    <w:rsid w:val="003B565C"/>
    <w:rsid w:val="003B6B99"/>
    <w:rsid w:val="003B7B0D"/>
    <w:rsid w:val="003C1833"/>
    <w:rsid w:val="003C297F"/>
    <w:rsid w:val="003C5283"/>
    <w:rsid w:val="003C5966"/>
    <w:rsid w:val="003C7243"/>
    <w:rsid w:val="003D1DEB"/>
    <w:rsid w:val="003D74F9"/>
    <w:rsid w:val="003D7A14"/>
    <w:rsid w:val="003E16FC"/>
    <w:rsid w:val="003E1998"/>
    <w:rsid w:val="003E720B"/>
    <w:rsid w:val="003F049B"/>
    <w:rsid w:val="003F0D60"/>
    <w:rsid w:val="003F3DE1"/>
    <w:rsid w:val="00400341"/>
    <w:rsid w:val="00404812"/>
    <w:rsid w:val="004161C2"/>
    <w:rsid w:val="00417526"/>
    <w:rsid w:val="00421D02"/>
    <w:rsid w:val="0043138D"/>
    <w:rsid w:val="00432E81"/>
    <w:rsid w:val="004354F2"/>
    <w:rsid w:val="00436A6F"/>
    <w:rsid w:val="0043787B"/>
    <w:rsid w:val="00443F04"/>
    <w:rsid w:val="004544D9"/>
    <w:rsid w:val="00454742"/>
    <w:rsid w:val="00454AA5"/>
    <w:rsid w:val="004634BA"/>
    <w:rsid w:val="00464992"/>
    <w:rsid w:val="00465B38"/>
    <w:rsid w:val="00475F85"/>
    <w:rsid w:val="00481857"/>
    <w:rsid w:val="00483943"/>
    <w:rsid w:val="00484A48"/>
    <w:rsid w:val="00485E1E"/>
    <w:rsid w:val="004877C6"/>
    <w:rsid w:val="0049248B"/>
    <w:rsid w:val="00492A49"/>
    <w:rsid w:val="004A2BB2"/>
    <w:rsid w:val="004A786E"/>
    <w:rsid w:val="004B5805"/>
    <w:rsid w:val="004B59A7"/>
    <w:rsid w:val="004B7D33"/>
    <w:rsid w:val="004C3B54"/>
    <w:rsid w:val="004C3E7E"/>
    <w:rsid w:val="004C68C1"/>
    <w:rsid w:val="004C7A25"/>
    <w:rsid w:val="004D0978"/>
    <w:rsid w:val="004D20AD"/>
    <w:rsid w:val="004D44A0"/>
    <w:rsid w:val="004D7CF0"/>
    <w:rsid w:val="004E1B00"/>
    <w:rsid w:val="004E1F0D"/>
    <w:rsid w:val="004F6B2C"/>
    <w:rsid w:val="004F7AD0"/>
    <w:rsid w:val="00503E3B"/>
    <w:rsid w:val="00506496"/>
    <w:rsid w:val="00513590"/>
    <w:rsid w:val="00513F07"/>
    <w:rsid w:val="005173DB"/>
    <w:rsid w:val="0052312F"/>
    <w:rsid w:val="00524FC3"/>
    <w:rsid w:val="005304F4"/>
    <w:rsid w:val="00531F19"/>
    <w:rsid w:val="00535F86"/>
    <w:rsid w:val="005425AE"/>
    <w:rsid w:val="0054387E"/>
    <w:rsid w:val="00543D9C"/>
    <w:rsid w:val="005476AA"/>
    <w:rsid w:val="00555568"/>
    <w:rsid w:val="00556434"/>
    <w:rsid w:val="00556686"/>
    <w:rsid w:val="00556CC0"/>
    <w:rsid w:val="00564D44"/>
    <w:rsid w:val="0057017A"/>
    <w:rsid w:val="0057431E"/>
    <w:rsid w:val="00574843"/>
    <w:rsid w:val="005762D0"/>
    <w:rsid w:val="00582227"/>
    <w:rsid w:val="005866D4"/>
    <w:rsid w:val="0059214B"/>
    <w:rsid w:val="00593630"/>
    <w:rsid w:val="005A0413"/>
    <w:rsid w:val="005A048D"/>
    <w:rsid w:val="005A129D"/>
    <w:rsid w:val="005A239F"/>
    <w:rsid w:val="005A2779"/>
    <w:rsid w:val="005A4797"/>
    <w:rsid w:val="005A6450"/>
    <w:rsid w:val="005B37AE"/>
    <w:rsid w:val="005C42A9"/>
    <w:rsid w:val="005C6C51"/>
    <w:rsid w:val="005C7775"/>
    <w:rsid w:val="005D03E1"/>
    <w:rsid w:val="005D14EC"/>
    <w:rsid w:val="005D1586"/>
    <w:rsid w:val="005D192D"/>
    <w:rsid w:val="005D5752"/>
    <w:rsid w:val="005D7B68"/>
    <w:rsid w:val="005E1188"/>
    <w:rsid w:val="005E1C55"/>
    <w:rsid w:val="005E3579"/>
    <w:rsid w:val="005E42CD"/>
    <w:rsid w:val="005E42FE"/>
    <w:rsid w:val="005F5C9E"/>
    <w:rsid w:val="005F7323"/>
    <w:rsid w:val="0060741A"/>
    <w:rsid w:val="00613C8B"/>
    <w:rsid w:val="0061602A"/>
    <w:rsid w:val="00617138"/>
    <w:rsid w:val="00620B92"/>
    <w:rsid w:val="0062350C"/>
    <w:rsid w:val="00632AEA"/>
    <w:rsid w:val="0063339A"/>
    <w:rsid w:val="006367D3"/>
    <w:rsid w:val="00643F4B"/>
    <w:rsid w:val="0064609E"/>
    <w:rsid w:val="00660486"/>
    <w:rsid w:val="00664974"/>
    <w:rsid w:val="00666D81"/>
    <w:rsid w:val="00673367"/>
    <w:rsid w:val="00673611"/>
    <w:rsid w:val="00677279"/>
    <w:rsid w:val="00683207"/>
    <w:rsid w:val="00683D31"/>
    <w:rsid w:val="00686DD4"/>
    <w:rsid w:val="006870BB"/>
    <w:rsid w:val="006A28F9"/>
    <w:rsid w:val="006A2BBA"/>
    <w:rsid w:val="006A6153"/>
    <w:rsid w:val="006B3B46"/>
    <w:rsid w:val="006B4A9F"/>
    <w:rsid w:val="006B4EED"/>
    <w:rsid w:val="006B6A08"/>
    <w:rsid w:val="006C19A7"/>
    <w:rsid w:val="006C3860"/>
    <w:rsid w:val="006C4C4E"/>
    <w:rsid w:val="006C588F"/>
    <w:rsid w:val="006C615A"/>
    <w:rsid w:val="006C7E84"/>
    <w:rsid w:val="006D0E8B"/>
    <w:rsid w:val="006D1076"/>
    <w:rsid w:val="006D56F0"/>
    <w:rsid w:val="006E1AD7"/>
    <w:rsid w:val="006E3FFA"/>
    <w:rsid w:val="006E54BD"/>
    <w:rsid w:val="006E78B5"/>
    <w:rsid w:val="006F08F8"/>
    <w:rsid w:val="006F1BEE"/>
    <w:rsid w:val="006F271E"/>
    <w:rsid w:val="006F623A"/>
    <w:rsid w:val="00703258"/>
    <w:rsid w:val="00704519"/>
    <w:rsid w:val="007111BC"/>
    <w:rsid w:val="00711B7F"/>
    <w:rsid w:val="00712EFE"/>
    <w:rsid w:val="0071449D"/>
    <w:rsid w:val="00717037"/>
    <w:rsid w:val="00725F3A"/>
    <w:rsid w:val="00731EB1"/>
    <w:rsid w:val="007377B3"/>
    <w:rsid w:val="00742E69"/>
    <w:rsid w:val="00754EC3"/>
    <w:rsid w:val="0076493F"/>
    <w:rsid w:val="00764C9F"/>
    <w:rsid w:val="007656CD"/>
    <w:rsid w:val="00767209"/>
    <w:rsid w:val="007704C1"/>
    <w:rsid w:val="007749A1"/>
    <w:rsid w:val="00774B40"/>
    <w:rsid w:val="00775176"/>
    <w:rsid w:val="0078174D"/>
    <w:rsid w:val="00783BDC"/>
    <w:rsid w:val="00784A21"/>
    <w:rsid w:val="00787A56"/>
    <w:rsid w:val="0079358B"/>
    <w:rsid w:val="00794A13"/>
    <w:rsid w:val="00795EA4"/>
    <w:rsid w:val="00796F36"/>
    <w:rsid w:val="007A08BF"/>
    <w:rsid w:val="007A2470"/>
    <w:rsid w:val="007B6572"/>
    <w:rsid w:val="007C1626"/>
    <w:rsid w:val="007C4660"/>
    <w:rsid w:val="007C4E56"/>
    <w:rsid w:val="007D5458"/>
    <w:rsid w:val="007D70D5"/>
    <w:rsid w:val="007D794C"/>
    <w:rsid w:val="007E0A06"/>
    <w:rsid w:val="007E10F2"/>
    <w:rsid w:val="007E22BF"/>
    <w:rsid w:val="007F1ABF"/>
    <w:rsid w:val="007F2814"/>
    <w:rsid w:val="007F32EB"/>
    <w:rsid w:val="007F4031"/>
    <w:rsid w:val="007F59EF"/>
    <w:rsid w:val="007F7361"/>
    <w:rsid w:val="007F78EC"/>
    <w:rsid w:val="00802ECF"/>
    <w:rsid w:val="0080416A"/>
    <w:rsid w:val="008071E5"/>
    <w:rsid w:val="00810A7B"/>
    <w:rsid w:val="008129FA"/>
    <w:rsid w:val="0082529E"/>
    <w:rsid w:val="008301B3"/>
    <w:rsid w:val="00830C77"/>
    <w:rsid w:val="0083568E"/>
    <w:rsid w:val="00840966"/>
    <w:rsid w:val="00841BA5"/>
    <w:rsid w:val="00854AD4"/>
    <w:rsid w:val="0085707E"/>
    <w:rsid w:val="0085728A"/>
    <w:rsid w:val="00862DD7"/>
    <w:rsid w:val="008631C2"/>
    <w:rsid w:val="00865359"/>
    <w:rsid w:val="00866D67"/>
    <w:rsid w:val="008754E0"/>
    <w:rsid w:val="008819BF"/>
    <w:rsid w:val="00884215"/>
    <w:rsid w:val="00885908"/>
    <w:rsid w:val="00891C90"/>
    <w:rsid w:val="00892C3E"/>
    <w:rsid w:val="00893CE9"/>
    <w:rsid w:val="008962AB"/>
    <w:rsid w:val="008A11C2"/>
    <w:rsid w:val="008A2A82"/>
    <w:rsid w:val="008A532F"/>
    <w:rsid w:val="008A54BD"/>
    <w:rsid w:val="008A73E2"/>
    <w:rsid w:val="008B3725"/>
    <w:rsid w:val="008B74B2"/>
    <w:rsid w:val="008C1B4C"/>
    <w:rsid w:val="008C4510"/>
    <w:rsid w:val="008C4F5E"/>
    <w:rsid w:val="008E36D7"/>
    <w:rsid w:val="008E5619"/>
    <w:rsid w:val="008E65C4"/>
    <w:rsid w:val="008F0C19"/>
    <w:rsid w:val="008F0CEE"/>
    <w:rsid w:val="008F692C"/>
    <w:rsid w:val="009027D3"/>
    <w:rsid w:val="00903589"/>
    <w:rsid w:val="0090605F"/>
    <w:rsid w:val="00911ADD"/>
    <w:rsid w:val="0091286B"/>
    <w:rsid w:val="00913376"/>
    <w:rsid w:val="009172E2"/>
    <w:rsid w:val="00920258"/>
    <w:rsid w:val="00920C82"/>
    <w:rsid w:val="009253FB"/>
    <w:rsid w:val="0092629A"/>
    <w:rsid w:val="00926DAF"/>
    <w:rsid w:val="0092759B"/>
    <w:rsid w:val="00927A39"/>
    <w:rsid w:val="009403A8"/>
    <w:rsid w:val="0094393B"/>
    <w:rsid w:val="00943B0A"/>
    <w:rsid w:val="00946849"/>
    <w:rsid w:val="00947828"/>
    <w:rsid w:val="00951059"/>
    <w:rsid w:val="009557CA"/>
    <w:rsid w:val="0095762A"/>
    <w:rsid w:val="00957B3C"/>
    <w:rsid w:val="0096051D"/>
    <w:rsid w:val="009628DD"/>
    <w:rsid w:val="00963A70"/>
    <w:rsid w:val="00982661"/>
    <w:rsid w:val="00985608"/>
    <w:rsid w:val="0098666C"/>
    <w:rsid w:val="00987979"/>
    <w:rsid w:val="009A0B5E"/>
    <w:rsid w:val="009A296E"/>
    <w:rsid w:val="009A4A18"/>
    <w:rsid w:val="009B1348"/>
    <w:rsid w:val="009C2199"/>
    <w:rsid w:val="009C4557"/>
    <w:rsid w:val="009C7836"/>
    <w:rsid w:val="009E0174"/>
    <w:rsid w:val="009E6DF5"/>
    <w:rsid w:val="009F03A2"/>
    <w:rsid w:val="009F10A7"/>
    <w:rsid w:val="009F3C3B"/>
    <w:rsid w:val="00A037EC"/>
    <w:rsid w:val="00A0383D"/>
    <w:rsid w:val="00A05AE7"/>
    <w:rsid w:val="00A1283B"/>
    <w:rsid w:val="00A13957"/>
    <w:rsid w:val="00A15D9B"/>
    <w:rsid w:val="00A1690F"/>
    <w:rsid w:val="00A208A4"/>
    <w:rsid w:val="00A219AA"/>
    <w:rsid w:val="00A255F0"/>
    <w:rsid w:val="00A26B19"/>
    <w:rsid w:val="00A35773"/>
    <w:rsid w:val="00A41D53"/>
    <w:rsid w:val="00A426A4"/>
    <w:rsid w:val="00A4581D"/>
    <w:rsid w:val="00A472A6"/>
    <w:rsid w:val="00A56BDD"/>
    <w:rsid w:val="00A6175A"/>
    <w:rsid w:val="00A62FC0"/>
    <w:rsid w:val="00A662DE"/>
    <w:rsid w:val="00A705F5"/>
    <w:rsid w:val="00A70B35"/>
    <w:rsid w:val="00A71FEB"/>
    <w:rsid w:val="00A73C53"/>
    <w:rsid w:val="00A747AC"/>
    <w:rsid w:val="00A752AF"/>
    <w:rsid w:val="00A82765"/>
    <w:rsid w:val="00A82BFA"/>
    <w:rsid w:val="00A82E36"/>
    <w:rsid w:val="00A838BE"/>
    <w:rsid w:val="00A91EBA"/>
    <w:rsid w:val="00AA0484"/>
    <w:rsid w:val="00AA1C8F"/>
    <w:rsid w:val="00AA647A"/>
    <w:rsid w:val="00AB0D02"/>
    <w:rsid w:val="00AB2B38"/>
    <w:rsid w:val="00AB7ECD"/>
    <w:rsid w:val="00AC1241"/>
    <w:rsid w:val="00AC3EE4"/>
    <w:rsid w:val="00AC41C6"/>
    <w:rsid w:val="00AD27FC"/>
    <w:rsid w:val="00AD2BED"/>
    <w:rsid w:val="00AE7120"/>
    <w:rsid w:val="00AF17DC"/>
    <w:rsid w:val="00AF4C06"/>
    <w:rsid w:val="00AF6308"/>
    <w:rsid w:val="00B02ACF"/>
    <w:rsid w:val="00B071E1"/>
    <w:rsid w:val="00B0760A"/>
    <w:rsid w:val="00B07A77"/>
    <w:rsid w:val="00B11D94"/>
    <w:rsid w:val="00B12695"/>
    <w:rsid w:val="00B14B8A"/>
    <w:rsid w:val="00B15138"/>
    <w:rsid w:val="00B1524C"/>
    <w:rsid w:val="00B24C2C"/>
    <w:rsid w:val="00B252BD"/>
    <w:rsid w:val="00B25798"/>
    <w:rsid w:val="00B27E49"/>
    <w:rsid w:val="00B311BF"/>
    <w:rsid w:val="00B330F2"/>
    <w:rsid w:val="00B3438F"/>
    <w:rsid w:val="00B36B5F"/>
    <w:rsid w:val="00B37588"/>
    <w:rsid w:val="00B4024E"/>
    <w:rsid w:val="00B41E67"/>
    <w:rsid w:val="00B447B0"/>
    <w:rsid w:val="00B44CDC"/>
    <w:rsid w:val="00B467F2"/>
    <w:rsid w:val="00B47BFF"/>
    <w:rsid w:val="00B53EB0"/>
    <w:rsid w:val="00B54812"/>
    <w:rsid w:val="00B60B0F"/>
    <w:rsid w:val="00B6255C"/>
    <w:rsid w:val="00B63372"/>
    <w:rsid w:val="00B6449F"/>
    <w:rsid w:val="00B6752A"/>
    <w:rsid w:val="00B70705"/>
    <w:rsid w:val="00B717DB"/>
    <w:rsid w:val="00B72564"/>
    <w:rsid w:val="00B73709"/>
    <w:rsid w:val="00B753E8"/>
    <w:rsid w:val="00B77240"/>
    <w:rsid w:val="00B77FA0"/>
    <w:rsid w:val="00B80A49"/>
    <w:rsid w:val="00B812EA"/>
    <w:rsid w:val="00B9005F"/>
    <w:rsid w:val="00B91818"/>
    <w:rsid w:val="00B95F1F"/>
    <w:rsid w:val="00B966A0"/>
    <w:rsid w:val="00BA0E93"/>
    <w:rsid w:val="00BA4791"/>
    <w:rsid w:val="00BA6870"/>
    <w:rsid w:val="00BA7A66"/>
    <w:rsid w:val="00BB335F"/>
    <w:rsid w:val="00BB370A"/>
    <w:rsid w:val="00BB3DB0"/>
    <w:rsid w:val="00BB42A0"/>
    <w:rsid w:val="00BB463A"/>
    <w:rsid w:val="00BC4AB2"/>
    <w:rsid w:val="00BC70A1"/>
    <w:rsid w:val="00BD535D"/>
    <w:rsid w:val="00BD743A"/>
    <w:rsid w:val="00BE071A"/>
    <w:rsid w:val="00BE6DF6"/>
    <w:rsid w:val="00BE779A"/>
    <w:rsid w:val="00BF1440"/>
    <w:rsid w:val="00BF1444"/>
    <w:rsid w:val="00BF1E38"/>
    <w:rsid w:val="00BF7478"/>
    <w:rsid w:val="00C004E6"/>
    <w:rsid w:val="00C02C80"/>
    <w:rsid w:val="00C034C6"/>
    <w:rsid w:val="00C04969"/>
    <w:rsid w:val="00C04B82"/>
    <w:rsid w:val="00C04F1F"/>
    <w:rsid w:val="00C06525"/>
    <w:rsid w:val="00C121CD"/>
    <w:rsid w:val="00C24356"/>
    <w:rsid w:val="00C27FEB"/>
    <w:rsid w:val="00C36B2B"/>
    <w:rsid w:val="00C473A5"/>
    <w:rsid w:val="00C511B9"/>
    <w:rsid w:val="00C55387"/>
    <w:rsid w:val="00C55C05"/>
    <w:rsid w:val="00C57D99"/>
    <w:rsid w:val="00C61952"/>
    <w:rsid w:val="00C655C9"/>
    <w:rsid w:val="00C74517"/>
    <w:rsid w:val="00C74A6C"/>
    <w:rsid w:val="00C755D7"/>
    <w:rsid w:val="00C77A34"/>
    <w:rsid w:val="00C77C69"/>
    <w:rsid w:val="00C810BA"/>
    <w:rsid w:val="00C82888"/>
    <w:rsid w:val="00C85811"/>
    <w:rsid w:val="00C91023"/>
    <w:rsid w:val="00C962ED"/>
    <w:rsid w:val="00C965B4"/>
    <w:rsid w:val="00C9797A"/>
    <w:rsid w:val="00C97D15"/>
    <w:rsid w:val="00CA2AA5"/>
    <w:rsid w:val="00CA3B16"/>
    <w:rsid w:val="00CA5BAA"/>
    <w:rsid w:val="00CB085C"/>
    <w:rsid w:val="00CB08E0"/>
    <w:rsid w:val="00CB3565"/>
    <w:rsid w:val="00CB60D9"/>
    <w:rsid w:val="00CB7CF3"/>
    <w:rsid w:val="00CC0105"/>
    <w:rsid w:val="00CC082A"/>
    <w:rsid w:val="00CC1F65"/>
    <w:rsid w:val="00CC3D49"/>
    <w:rsid w:val="00CD23A2"/>
    <w:rsid w:val="00CD2CB3"/>
    <w:rsid w:val="00CD2E0A"/>
    <w:rsid w:val="00CD3815"/>
    <w:rsid w:val="00CD458C"/>
    <w:rsid w:val="00CD4A09"/>
    <w:rsid w:val="00CD693A"/>
    <w:rsid w:val="00CD77ED"/>
    <w:rsid w:val="00CE0447"/>
    <w:rsid w:val="00CE0AE9"/>
    <w:rsid w:val="00CE6E56"/>
    <w:rsid w:val="00CF4340"/>
    <w:rsid w:val="00CF5AD4"/>
    <w:rsid w:val="00D00FC7"/>
    <w:rsid w:val="00D01825"/>
    <w:rsid w:val="00D02FA7"/>
    <w:rsid w:val="00D06200"/>
    <w:rsid w:val="00D07CF3"/>
    <w:rsid w:val="00D1174C"/>
    <w:rsid w:val="00D16098"/>
    <w:rsid w:val="00D20CF4"/>
    <w:rsid w:val="00D20D80"/>
    <w:rsid w:val="00D22F9F"/>
    <w:rsid w:val="00D2370F"/>
    <w:rsid w:val="00D2435C"/>
    <w:rsid w:val="00D260CF"/>
    <w:rsid w:val="00D26CAD"/>
    <w:rsid w:val="00D27A13"/>
    <w:rsid w:val="00D30681"/>
    <w:rsid w:val="00D30AC5"/>
    <w:rsid w:val="00D40AB8"/>
    <w:rsid w:val="00D50400"/>
    <w:rsid w:val="00D54A53"/>
    <w:rsid w:val="00D54D76"/>
    <w:rsid w:val="00D57D2B"/>
    <w:rsid w:val="00D60101"/>
    <w:rsid w:val="00D62B3C"/>
    <w:rsid w:val="00D711AC"/>
    <w:rsid w:val="00D713AB"/>
    <w:rsid w:val="00D7169E"/>
    <w:rsid w:val="00D716D9"/>
    <w:rsid w:val="00D7548B"/>
    <w:rsid w:val="00D76232"/>
    <w:rsid w:val="00D77EDB"/>
    <w:rsid w:val="00D9176A"/>
    <w:rsid w:val="00D92E25"/>
    <w:rsid w:val="00D9506B"/>
    <w:rsid w:val="00D95820"/>
    <w:rsid w:val="00D95B74"/>
    <w:rsid w:val="00D95F9A"/>
    <w:rsid w:val="00DA290E"/>
    <w:rsid w:val="00DA57CC"/>
    <w:rsid w:val="00DB359B"/>
    <w:rsid w:val="00DB3DED"/>
    <w:rsid w:val="00DB4E71"/>
    <w:rsid w:val="00DB4EF9"/>
    <w:rsid w:val="00DB4F26"/>
    <w:rsid w:val="00DB5F60"/>
    <w:rsid w:val="00DB63F2"/>
    <w:rsid w:val="00DB6C44"/>
    <w:rsid w:val="00DC4670"/>
    <w:rsid w:val="00DC62C7"/>
    <w:rsid w:val="00DD0574"/>
    <w:rsid w:val="00DD3ADF"/>
    <w:rsid w:val="00DD5093"/>
    <w:rsid w:val="00DD539E"/>
    <w:rsid w:val="00DD55A9"/>
    <w:rsid w:val="00DD5CD9"/>
    <w:rsid w:val="00DE0756"/>
    <w:rsid w:val="00DE077B"/>
    <w:rsid w:val="00DE1D8F"/>
    <w:rsid w:val="00DE42D0"/>
    <w:rsid w:val="00DF04CC"/>
    <w:rsid w:val="00E01BB0"/>
    <w:rsid w:val="00E03376"/>
    <w:rsid w:val="00E03664"/>
    <w:rsid w:val="00E053FC"/>
    <w:rsid w:val="00E06ED1"/>
    <w:rsid w:val="00E076D2"/>
    <w:rsid w:val="00E07810"/>
    <w:rsid w:val="00E12823"/>
    <w:rsid w:val="00E13F2A"/>
    <w:rsid w:val="00E16F2C"/>
    <w:rsid w:val="00E24C43"/>
    <w:rsid w:val="00E2568E"/>
    <w:rsid w:val="00E25F94"/>
    <w:rsid w:val="00E33807"/>
    <w:rsid w:val="00E34E7F"/>
    <w:rsid w:val="00E4133A"/>
    <w:rsid w:val="00E535E6"/>
    <w:rsid w:val="00E560C8"/>
    <w:rsid w:val="00E65A87"/>
    <w:rsid w:val="00E67F2C"/>
    <w:rsid w:val="00E705E8"/>
    <w:rsid w:val="00E708F5"/>
    <w:rsid w:val="00E71784"/>
    <w:rsid w:val="00E72576"/>
    <w:rsid w:val="00E75A50"/>
    <w:rsid w:val="00E76465"/>
    <w:rsid w:val="00E772C3"/>
    <w:rsid w:val="00E849FA"/>
    <w:rsid w:val="00E84DFE"/>
    <w:rsid w:val="00E947C3"/>
    <w:rsid w:val="00EA296B"/>
    <w:rsid w:val="00EB17FF"/>
    <w:rsid w:val="00EB3B87"/>
    <w:rsid w:val="00EB6A8B"/>
    <w:rsid w:val="00EB7EA7"/>
    <w:rsid w:val="00EC2890"/>
    <w:rsid w:val="00EC32AD"/>
    <w:rsid w:val="00EC66EF"/>
    <w:rsid w:val="00EC6EA3"/>
    <w:rsid w:val="00ED121B"/>
    <w:rsid w:val="00ED3CB1"/>
    <w:rsid w:val="00ED4F61"/>
    <w:rsid w:val="00EE2240"/>
    <w:rsid w:val="00EE2FFB"/>
    <w:rsid w:val="00EE3B10"/>
    <w:rsid w:val="00EE487E"/>
    <w:rsid w:val="00EE5529"/>
    <w:rsid w:val="00EE6AD1"/>
    <w:rsid w:val="00F00DD1"/>
    <w:rsid w:val="00F028E3"/>
    <w:rsid w:val="00F079F4"/>
    <w:rsid w:val="00F07EA3"/>
    <w:rsid w:val="00F1046B"/>
    <w:rsid w:val="00F11760"/>
    <w:rsid w:val="00F13611"/>
    <w:rsid w:val="00F16215"/>
    <w:rsid w:val="00F17F28"/>
    <w:rsid w:val="00F30991"/>
    <w:rsid w:val="00F31226"/>
    <w:rsid w:val="00F31627"/>
    <w:rsid w:val="00F319EE"/>
    <w:rsid w:val="00F3451F"/>
    <w:rsid w:val="00F4248E"/>
    <w:rsid w:val="00F431B3"/>
    <w:rsid w:val="00F4386A"/>
    <w:rsid w:val="00F46D0D"/>
    <w:rsid w:val="00F478E7"/>
    <w:rsid w:val="00F51D59"/>
    <w:rsid w:val="00F602C1"/>
    <w:rsid w:val="00F6442B"/>
    <w:rsid w:val="00F64AEA"/>
    <w:rsid w:val="00F66176"/>
    <w:rsid w:val="00F66399"/>
    <w:rsid w:val="00F66D85"/>
    <w:rsid w:val="00F67295"/>
    <w:rsid w:val="00F7366A"/>
    <w:rsid w:val="00F73940"/>
    <w:rsid w:val="00F75065"/>
    <w:rsid w:val="00F86977"/>
    <w:rsid w:val="00F86C6E"/>
    <w:rsid w:val="00F93C93"/>
    <w:rsid w:val="00F940A9"/>
    <w:rsid w:val="00FA2967"/>
    <w:rsid w:val="00FA3FB4"/>
    <w:rsid w:val="00FA4982"/>
    <w:rsid w:val="00FA6AC8"/>
    <w:rsid w:val="00FA7EA6"/>
    <w:rsid w:val="00FB3426"/>
    <w:rsid w:val="00FB421B"/>
    <w:rsid w:val="00FB462B"/>
    <w:rsid w:val="00FC2E23"/>
    <w:rsid w:val="00FC497D"/>
    <w:rsid w:val="00FC67F4"/>
    <w:rsid w:val="00FC74AA"/>
    <w:rsid w:val="00FD2FFB"/>
    <w:rsid w:val="00FD4B49"/>
    <w:rsid w:val="00FD5D4F"/>
    <w:rsid w:val="00FD6332"/>
    <w:rsid w:val="00FE0F6E"/>
    <w:rsid w:val="00FE45A1"/>
    <w:rsid w:val="00FF1870"/>
    <w:rsid w:val="00FF3B00"/>
    <w:rsid w:val="00FF3E93"/>
    <w:rsid w:val="00FF3F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777587"/>
  <w15:chartTrackingRefBased/>
  <w15:docId w15:val="{5CB8E5DC-556B-4ECB-B385-6A9F6658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8E3"/>
    <w:pPr>
      <w:spacing w:after="720" w:line="360" w:lineRule="auto"/>
      <w:jc w:val="both"/>
    </w:pPr>
    <w:rPr>
      <w:rFonts w:eastAsia="Times New Roman" w:cs="Calibri"/>
      <w:sz w:val="22"/>
      <w:szCs w:val="22"/>
      <w:lang w:val="de-DE" w:eastAsia="en-US"/>
    </w:rPr>
  </w:style>
  <w:style w:type="paragraph" w:styleId="1">
    <w:name w:val="heading 1"/>
    <w:basedOn w:val="a"/>
    <w:next w:val="a"/>
    <w:link w:val="1Char"/>
    <w:uiPriority w:val="9"/>
    <w:qFormat/>
    <w:rsid w:val="00DE0534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Char"/>
    <w:qFormat/>
    <w:rsid w:val="00DE0534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qFormat/>
    <w:rsid w:val="00DE0534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DE0534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eastAsia="x-none"/>
    </w:rPr>
  </w:style>
  <w:style w:type="paragraph" w:styleId="5">
    <w:name w:val="heading 5"/>
    <w:basedOn w:val="a"/>
    <w:next w:val="a"/>
    <w:link w:val="5Char"/>
    <w:qFormat/>
    <w:rsid w:val="00DE0534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Calibri" w:hAnsi="Cambria" w:cs="Times New Roman"/>
      <w:color w:val="243F60"/>
      <w:sz w:val="20"/>
      <w:szCs w:val="20"/>
      <w:lang w:eastAsia="x-none"/>
    </w:rPr>
  </w:style>
  <w:style w:type="paragraph" w:styleId="6">
    <w:name w:val="heading 6"/>
    <w:basedOn w:val="a"/>
    <w:next w:val="a"/>
    <w:link w:val="6Char"/>
    <w:qFormat/>
    <w:rsid w:val="00DE0534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eastAsia="x-none"/>
    </w:rPr>
  </w:style>
  <w:style w:type="paragraph" w:styleId="7">
    <w:name w:val="heading 7"/>
    <w:basedOn w:val="a"/>
    <w:next w:val="a"/>
    <w:link w:val="7Char"/>
    <w:qFormat/>
    <w:rsid w:val="00DE0534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x-none"/>
    </w:rPr>
  </w:style>
  <w:style w:type="paragraph" w:styleId="8">
    <w:name w:val="heading 8"/>
    <w:basedOn w:val="a"/>
    <w:next w:val="a"/>
    <w:link w:val="8Char"/>
    <w:qFormat/>
    <w:rsid w:val="00DE053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 w:cs="Times New Roman"/>
      <w:color w:val="404040"/>
      <w:sz w:val="20"/>
      <w:szCs w:val="20"/>
      <w:lang w:eastAsia="x-none"/>
    </w:rPr>
  </w:style>
  <w:style w:type="paragraph" w:styleId="9">
    <w:name w:val="heading 9"/>
    <w:basedOn w:val="a"/>
    <w:next w:val="a"/>
    <w:link w:val="9Char"/>
    <w:qFormat/>
    <w:rsid w:val="00DE053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sid w:val="00DE0534"/>
    <w:rPr>
      <w:rFonts w:ascii="Cambria" w:hAnsi="Cambria"/>
      <w:b/>
      <w:bCs/>
      <w:color w:val="365F91"/>
      <w:sz w:val="28"/>
      <w:szCs w:val="28"/>
      <w:lang w:val="de-DE" w:eastAsia="x-none"/>
    </w:rPr>
  </w:style>
  <w:style w:type="character" w:customStyle="1" w:styleId="2Char">
    <w:name w:val="Επικεφαλίδα 2 Char"/>
    <w:link w:val="2"/>
    <w:locked/>
    <w:rsid w:val="00DE0534"/>
    <w:rPr>
      <w:rFonts w:ascii="Cambria" w:hAnsi="Cambria"/>
      <w:b/>
      <w:bCs/>
      <w:color w:val="4F81BD"/>
      <w:sz w:val="26"/>
      <w:szCs w:val="26"/>
      <w:lang w:val="de-DE" w:eastAsia="en-US"/>
    </w:rPr>
  </w:style>
  <w:style w:type="character" w:customStyle="1" w:styleId="3Char">
    <w:name w:val="Επικεφαλίδα 3 Char"/>
    <w:link w:val="3"/>
    <w:locked/>
    <w:rsid w:val="00DE0534"/>
    <w:rPr>
      <w:rFonts w:ascii="Cambria" w:hAnsi="Cambria"/>
      <w:b/>
      <w:bCs/>
      <w:color w:val="4F81BD"/>
      <w:sz w:val="22"/>
      <w:szCs w:val="22"/>
      <w:lang w:val="de-DE" w:eastAsia="en-US"/>
    </w:rPr>
  </w:style>
  <w:style w:type="character" w:customStyle="1" w:styleId="4Char">
    <w:name w:val="Επικεφαλίδα 4 Char"/>
    <w:link w:val="4"/>
    <w:locked/>
    <w:rsid w:val="00DE0534"/>
    <w:rPr>
      <w:rFonts w:ascii="Cambria" w:hAnsi="Cambria"/>
      <w:b/>
      <w:bCs/>
      <w:i/>
      <w:iCs/>
      <w:color w:val="4F81BD"/>
      <w:lang w:val="de-DE" w:eastAsia="x-none"/>
    </w:rPr>
  </w:style>
  <w:style w:type="character" w:customStyle="1" w:styleId="5Char">
    <w:name w:val="Επικεφαλίδα 5 Char"/>
    <w:link w:val="5"/>
    <w:locked/>
    <w:rsid w:val="00DE0534"/>
    <w:rPr>
      <w:rFonts w:ascii="Cambria" w:hAnsi="Cambria"/>
      <w:color w:val="243F60"/>
      <w:lang w:val="de-DE" w:eastAsia="x-none"/>
    </w:rPr>
  </w:style>
  <w:style w:type="character" w:customStyle="1" w:styleId="6Char">
    <w:name w:val="Επικεφαλίδα 6 Char"/>
    <w:link w:val="6"/>
    <w:locked/>
    <w:rsid w:val="00DE0534"/>
    <w:rPr>
      <w:rFonts w:ascii="Cambria" w:hAnsi="Cambria"/>
      <w:i/>
      <w:iCs/>
      <w:color w:val="243F60"/>
      <w:lang w:val="de-DE" w:eastAsia="x-none"/>
    </w:rPr>
  </w:style>
  <w:style w:type="character" w:customStyle="1" w:styleId="7Char">
    <w:name w:val="Επικεφαλίδα 7 Char"/>
    <w:link w:val="7"/>
    <w:locked/>
    <w:rsid w:val="00DE0534"/>
    <w:rPr>
      <w:rFonts w:ascii="Cambria" w:hAnsi="Cambria"/>
      <w:i/>
      <w:iCs/>
      <w:color w:val="404040"/>
      <w:lang w:val="de-DE" w:eastAsia="x-none"/>
    </w:rPr>
  </w:style>
  <w:style w:type="character" w:customStyle="1" w:styleId="8Char">
    <w:name w:val="Επικεφαλίδα 8 Char"/>
    <w:link w:val="8"/>
    <w:locked/>
    <w:rsid w:val="00DE0534"/>
    <w:rPr>
      <w:rFonts w:ascii="Cambria" w:hAnsi="Cambria"/>
      <w:color w:val="404040"/>
      <w:lang w:val="de-DE" w:eastAsia="x-none"/>
    </w:rPr>
  </w:style>
  <w:style w:type="character" w:customStyle="1" w:styleId="9Char">
    <w:name w:val="Επικεφαλίδα 9 Char"/>
    <w:link w:val="9"/>
    <w:locked/>
    <w:rsid w:val="00DE0534"/>
    <w:rPr>
      <w:rFonts w:ascii="Cambria" w:hAnsi="Cambria"/>
      <w:i/>
      <w:iCs/>
      <w:color w:val="404040"/>
      <w:lang w:val="de-DE" w:eastAsia="x-none"/>
    </w:rPr>
  </w:style>
  <w:style w:type="paragraph" w:styleId="a3">
    <w:name w:val="Title"/>
    <w:basedOn w:val="a"/>
    <w:next w:val="a"/>
    <w:link w:val="Char"/>
    <w:qFormat/>
    <w:rsid w:val="00DE0534"/>
    <w:pPr>
      <w:spacing w:before="240" w:after="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Char">
    <w:name w:val="Τίτλος Char"/>
    <w:link w:val="a3"/>
    <w:locked/>
    <w:rsid w:val="00DE0534"/>
    <w:rPr>
      <w:rFonts w:ascii="Cambria" w:hAnsi="Cambria" w:cs="Cambria"/>
      <w:b/>
      <w:bCs/>
      <w:kern w:val="28"/>
      <w:sz w:val="32"/>
      <w:szCs w:val="32"/>
      <w:lang w:val="de-DE" w:eastAsia="en-US"/>
    </w:rPr>
  </w:style>
  <w:style w:type="character" w:styleId="a4">
    <w:name w:val="Strong"/>
    <w:qFormat/>
    <w:rsid w:val="00DE0534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DE0534"/>
    <w:pPr>
      <w:ind w:left="720"/>
    </w:pPr>
  </w:style>
  <w:style w:type="character" w:customStyle="1" w:styleId="10">
    <w:name w:val="Έντονη έμφαση1"/>
    <w:rsid w:val="00DE0534"/>
    <w:rPr>
      <w:rFonts w:cs="Times New Roman"/>
      <w:b/>
      <w:bCs/>
      <w:i/>
      <w:iCs/>
      <w:color w:val="4F81BD"/>
    </w:rPr>
  </w:style>
  <w:style w:type="paragraph" w:styleId="a5">
    <w:name w:val="Subtitle"/>
    <w:basedOn w:val="a"/>
    <w:next w:val="a"/>
    <w:link w:val="Char0"/>
    <w:qFormat/>
    <w:rsid w:val="00DE0534"/>
    <w:pPr>
      <w:spacing w:after="60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Char0">
    <w:name w:val="Υπότιτλος Char"/>
    <w:link w:val="a5"/>
    <w:locked/>
    <w:rsid w:val="00DE0534"/>
    <w:rPr>
      <w:rFonts w:ascii="Cambria" w:hAnsi="Cambria" w:cs="Cambria"/>
      <w:sz w:val="24"/>
      <w:szCs w:val="24"/>
      <w:lang w:val="de-DE" w:eastAsia="en-US"/>
    </w:rPr>
  </w:style>
  <w:style w:type="character" w:styleId="a6">
    <w:name w:val="Emphasis"/>
    <w:qFormat/>
    <w:rsid w:val="00DE0534"/>
    <w:rPr>
      <w:rFonts w:cs="Times New Roman"/>
      <w:i/>
      <w:iCs/>
    </w:rPr>
  </w:style>
  <w:style w:type="paragraph" w:styleId="a7">
    <w:name w:val="Body Text"/>
    <w:basedOn w:val="a"/>
    <w:link w:val="Char1"/>
    <w:rsid w:val="000B3501"/>
    <w:pPr>
      <w:overflowPunct w:val="0"/>
      <w:autoSpaceDE w:val="0"/>
      <w:autoSpaceDN w:val="0"/>
      <w:adjustRightInd w:val="0"/>
      <w:spacing w:after="240"/>
      <w:ind w:left="567"/>
      <w:textAlignment w:val="baseline"/>
    </w:pPr>
    <w:rPr>
      <w:rFonts w:ascii="Arial" w:eastAsia="Calibri" w:hAnsi="Arial" w:cs="Times New Roman"/>
      <w:spacing w:val="6"/>
      <w:sz w:val="21"/>
      <w:szCs w:val="21"/>
      <w:lang w:val="x-none" w:eastAsia="x-none"/>
    </w:rPr>
  </w:style>
  <w:style w:type="character" w:customStyle="1" w:styleId="Char1">
    <w:name w:val="Σώμα κειμένου Char"/>
    <w:link w:val="a7"/>
    <w:locked/>
    <w:rsid w:val="000B3501"/>
    <w:rPr>
      <w:rFonts w:ascii="Arial" w:hAnsi="Arial" w:cs="Arial"/>
      <w:spacing w:val="6"/>
      <w:sz w:val="21"/>
      <w:szCs w:val="21"/>
    </w:rPr>
  </w:style>
  <w:style w:type="character" w:styleId="-">
    <w:name w:val="Hyperlink"/>
    <w:uiPriority w:val="99"/>
    <w:rsid w:val="000B35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0B3501"/>
    <w:pPr>
      <w:tabs>
        <w:tab w:val="left" w:pos="1400"/>
        <w:tab w:val="right" w:leader="dot" w:pos="8778"/>
      </w:tabs>
      <w:overflowPunct w:val="0"/>
      <w:autoSpaceDE w:val="0"/>
      <w:autoSpaceDN w:val="0"/>
      <w:adjustRightInd w:val="0"/>
      <w:spacing w:before="240" w:after="0" w:line="240" w:lineRule="auto"/>
      <w:ind w:left="1400" w:hanging="1400"/>
      <w:jc w:val="left"/>
      <w:textAlignment w:val="baseline"/>
    </w:pPr>
    <w:rPr>
      <w:rFonts w:ascii="Arial" w:eastAsia="Calibri" w:hAnsi="Arial" w:cs="Arial"/>
      <w:b/>
      <w:bCs/>
      <w:caps/>
      <w:noProof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semiHidden/>
    <w:rsid w:val="00195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-HTMLChar">
    <w:name w:val="Προ-διαμορφωμένο HTML Char"/>
    <w:link w:val="-HTML"/>
    <w:semiHidden/>
    <w:locked/>
    <w:rsid w:val="00195C2A"/>
    <w:rPr>
      <w:rFonts w:ascii="Courier New" w:hAnsi="Courier New" w:cs="Courier New"/>
    </w:rPr>
  </w:style>
  <w:style w:type="character" w:customStyle="1" w:styleId="PlaceholderText1">
    <w:name w:val="Placeholder Text1"/>
    <w:semiHidden/>
    <w:rsid w:val="00A371D6"/>
    <w:rPr>
      <w:rFonts w:cs="Times New Roman"/>
      <w:color w:val="808080"/>
    </w:rPr>
  </w:style>
  <w:style w:type="paragraph" w:styleId="a8">
    <w:name w:val="Balloon Text"/>
    <w:basedOn w:val="a"/>
    <w:link w:val="Char2"/>
    <w:semiHidden/>
    <w:rsid w:val="00A371D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2">
    <w:name w:val="Κείμενο πλαισίου Char"/>
    <w:link w:val="a8"/>
    <w:semiHidden/>
    <w:locked/>
    <w:rsid w:val="00A371D6"/>
    <w:rPr>
      <w:rFonts w:ascii="Tahoma" w:hAnsi="Tahoma" w:cs="Tahoma"/>
      <w:sz w:val="16"/>
      <w:szCs w:val="16"/>
      <w:lang w:val="de-DE" w:eastAsia="en-US"/>
    </w:rPr>
  </w:style>
  <w:style w:type="paragraph" w:styleId="a9">
    <w:name w:val="footnote text"/>
    <w:basedOn w:val="a"/>
    <w:link w:val="Char3"/>
    <w:semiHidden/>
    <w:rsid w:val="00BB3D87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Calibri" w:cs="Times New Roman"/>
      <w:sz w:val="20"/>
      <w:szCs w:val="20"/>
    </w:rPr>
  </w:style>
  <w:style w:type="character" w:customStyle="1" w:styleId="Char3">
    <w:name w:val="Κείμενο υποσημείωσης Char"/>
    <w:link w:val="a9"/>
    <w:semiHidden/>
    <w:locked/>
    <w:rsid w:val="00E76721"/>
    <w:rPr>
      <w:rFonts w:cs="Times New Roman"/>
      <w:sz w:val="20"/>
      <w:szCs w:val="20"/>
      <w:lang w:val="de-DE" w:eastAsia="en-US"/>
    </w:rPr>
  </w:style>
  <w:style w:type="character" w:styleId="aa">
    <w:name w:val="footnote reference"/>
    <w:semiHidden/>
    <w:rsid w:val="00BB3D87"/>
    <w:rPr>
      <w:rFonts w:cs="Times New Roman"/>
      <w:vertAlign w:val="superscript"/>
    </w:rPr>
  </w:style>
  <w:style w:type="character" w:styleId="ab">
    <w:name w:val="annotation reference"/>
    <w:uiPriority w:val="99"/>
    <w:qFormat/>
    <w:rsid w:val="00FF72A2"/>
    <w:rPr>
      <w:rFonts w:cs="Times New Roman"/>
      <w:sz w:val="16"/>
      <w:szCs w:val="16"/>
    </w:rPr>
  </w:style>
  <w:style w:type="paragraph" w:styleId="ac">
    <w:name w:val="annotation text"/>
    <w:basedOn w:val="a"/>
    <w:link w:val="Char4"/>
    <w:uiPriority w:val="99"/>
    <w:qFormat/>
    <w:rsid w:val="00FF72A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har4">
    <w:name w:val="Κείμενο σχολίου Char"/>
    <w:link w:val="ac"/>
    <w:uiPriority w:val="99"/>
    <w:qFormat/>
    <w:locked/>
    <w:rsid w:val="00FF72A2"/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Char5"/>
    <w:uiPriority w:val="99"/>
    <w:locked/>
    <w:rsid w:val="00851C24"/>
    <w:pPr>
      <w:tabs>
        <w:tab w:val="center" w:pos="4153"/>
        <w:tab w:val="right" w:pos="8306"/>
      </w:tabs>
    </w:pPr>
    <w:rPr>
      <w:rFonts w:eastAsia="Calibri" w:cs="Times New Roman"/>
      <w:sz w:val="20"/>
      <w:szCs w:val="20"/>
    </w:rPr>
  </w:style>
  <w:style w:type="character" w:customStyle="1" w:styleId="Char5">
    <w:name w:val="Κεφαλίδα Char"/>
    <w:link w:val="ad"/>
    <w:uiPriority w:val="99"/>
    <w:locked/>
    <w:rsid w:val="00851C24"/>
    <w:rPr>
      <w:rFonts w:cs="Calibri"/>
      <w:lang w:val="de-DE" w:eastAsia="en-US"/>
    </w:rPr>
  </w:style>
  <w:style w:type="paragraph" w:styleId="ae">
    <w:name w:val="footer"/>
    <w:basedOn w:val="a"/>
    <w:link w:val="Char6"/>
    <w:uiPriority w:val="99"/>
    <w:locked/>
    <w:rsid w:val="00851C24"/>
    <w:pPr>
      <w:tabs>
        <w:tab w:val="center" w:pos="4153"/>
        <w:tab w:val="right" w:pos="8306"/>
      </w:tabs>
    </w:pPr>
    <w:rPr>
      <w:rFonts w:eastAsia="Calibri" w:cs="Times New Roman"/>
      <w:sz w:val="20"/>
      <w:szCs w:val="20"/>
    </w:rPr>
  </w:style>
  <w:style w:type="character" w:customStyle="1" w:styleId="Char6">
    <w:name w:val="Υποσέλιδο Char"/>
    <w:link w:val="ae"/>
    <w:uiPriority w:val="99"/>
    <w:locked/>
    <w:rsid w:val="00851C24"/>
    <w:rPr>
      <w:rFonts w:cs="Calibri"/>
      <w:lang w:val="de-DE" w:eastAsia="en-US"/>
    </w:rPr>
  </w:style>
  <w:style w:type="paragraph" w:styleId="Web">
    <w:name w:val="Normal (Web)"/>
    <w:basedOn w:val="a"/>
    <w:semiHidden/>
    <w:locked/>
    <w:rsid w:val="000C43AA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val="el-GR" w:eastAsia="el-GR"/>
    </w:rPr>
  </w:style>
  <w:style w:type="character" w:styleId="af">
    <w:name w:val="page number"/>
    <w:basedOn w:val="a0"/>
    <w:locked/>
    <w:rsid w:val="007A5BA6"/>
  </w:style>
  <w:style w:type="table" w:styleId="af0">
    <w:name w:val="Table Grid"/>
    <w:basedOn w:val="a1"/>
    <w:uiPriority w:val="39"/>
    <w:rsid w:val="002341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uiPriority w:val="39"/>
    <w:rsid w:val="00515960"/>
    <w:pPr>
      <w:tabs>
        <w:tab w:val="right" w:leader="dot" w:pos="8777"/>
      </w:tabs>
      <w:spacing w:after="0"/>
      <w:ind w:left="221"/>
    </w:pPr>
    <w:rPr>
      <w:noProof/>
      <w:sz w:val="24"/>
      <w:szCs w:val="24"/>
      <w:lang w:val="el-GR"/>
    </w:rPr>
  </w:style>
  <w:style w:type="paragraph" w:customStyle="1" w:styleId="-11">
    <w:name w:val="Πολύχρωμη σκίαση - Έμφαση 11"/>
    <w:hidden/>
    <w:uiPriority w:val="71"/>
    <w:rsid w:val="000D18EE"/>
    <w:rPr>
      <w:rFonts w:eastAsia="Times New Roman" w:cs="Calibri"/>
      <w:sz w:val="22"/>
      <w:szCs w:val="22"/>
      <w:lang w:val="de-DE" w:eastAsia="en-US"/>
    </w:rPr>
  </w:style>
  <w:style w:type="paragraph" w:customStyle="1" w:styleId="Default">
    <w:name w:val="Default"/>
    <w:rsid w:val="00BB206A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515960"/>
    <w:pPr>
      <w:spacing w:after="100" w:line="276" w:lineRule="auto"/>
      <w:ind w:left="440"/>
      <w:jc w:val="left"/>
    </w:pPr>
    <w:rPr>
      <w:rFonts w:cs="Times New Roman"/>
      <w:lang w:val="el-GR" w:eastAsia="el-GR"/>
    </w:rPr>
  </w:style>
  <w:style w:type="paragraph" w:styleId="40">
    <w:name w:val="toc 4"/>
    <w:basedOn w:val="a"/>
    <w:next w:val="a"/>
    <w:autoRedefine/>
    <w:uiPriority w:val="39"/>
    <w:unhideWhenUsed/>
    <w:rsid w:val="00515960"/>
    <w:pPr>
      <w:spacing w:after="100" w:line="276" w:lineRule="auto"/>
      <w:ind w:left="660"/>
      <w:jc w:val="left"/>
    </w:pPr>
    <w:rPr>
      <w:rFonts w:cs="Times New Roman"/>
      <w:lang w:val="el-GR" w:eastAsia="el-GR"/>
    </w:rPr>
  </w:style>
  <w:style w:type="paragraph" w:styleId="50">
    <w:name w:val="toc 5"/>
    <w:basedOn w:val="a"/>
    <w:next w:val="a"/>
    <w:autoRedefine/>
    <w:uiPriority w:val="39"/>
    <w:unhideWhenUsed/>
    <w:rsid w:val="00515960"/>
    <w:pPr>
      <w:spacing w:after="100" w:line="276" w:lineRule="auto"/>
      <w:ind w:left="880"/>
      <w:jc w:val="left"/>
    </w:pPr>
    <w:rPr>
      <w:rFonts w:cs="Times New Roman"/>
      <w:lang w:val="el-GR" w:eastAsia="el-GR"/>
    </w:rPr>
  </w:style>
  <w:style w:type="paragraph" w:styleId="60">
    <w:name w:val="toc 6"/>
    <w:basedOn w:val="a"/>
    <w:next w:val="a"/>
    <w:autoRedefine/>
    <w:uiPriority w:val="39"/>
    <w:unhideWhenUsed/>
    <w:rsid w:val="00515960"/>
    <w:pPr>
      <w:spacing w:after="100" w:line="276" w:lineRule="auto"/>
      <w:ind w:left="1100"/>
      <w:jc w:val="left"/>
    </w:pPr>
    <w:rPr>
      <w:rFonts w:cs="Times New Roman"/>
      <w:lang w:val="el-GR" w:eastAsia="el-GR"/>
    </w:rPr>
  </w:style>
  <w:style w:type="paragraph" w:styleId="70">
    <w:name w:val="toc 7"/>
    <w:basedOn w:val="a"/>
    <w:next w:val="a"/>
    <w:autoRedefine/>
    <w:uiPriority w:val="39"/>
    <w:unhideWhenUsed/>
    <w:rsid w:val="00515960"/>
    <w:pPr>
      <w:spacing w:after="100" w:line="276" w:lineRule="auto"/>
      <w:ind w:left="1320"/>
      <w:jc w:val="left"/>
    </w:pPr>
    <w:rPr>
      <w:rFonts w:cs="Times New Roman"/>
      <w:lang w:val="el-GR" w:eastAsia="el-GR"/>
    </w:rPr>
  </w:style>
  <w:style w:type="paragraph" w:styleId="80">
    <w:name w:val="toc 8"/>
    <w:basedOn w:val="a"/>
    <w:next w:val="a"/>
    <w:autoRedefine/>
    <w:uiPriority w:val="39"/>
    <w:unhideWhenUsed/>
    <w:rsid w:val="00515960"/>
    <w:pPr>
      <w:spacing w:after="100" w:line="276" w:lineRule="auto"/>
      <w:ind w:left="1540"/>
      <w:jc w:val="left"/>
    </w:pPr>
    <w:rPr>
      <w:rFonts w:cs="Times New Roman"/>
      <w:lang w:val="el-GR" w:eastAsia="el-GR"/>
    </w:rPr>
  </w:style>
  <w:style w:type="paragraph" w:styleId="90">
    <w:name w:val="toc 9"/>
    <w:basedOn w:val="a"/>
    <w:next w:val="a"/>
    <w:autoRedefine/>
    <w:uiPriority w:val="39"/>
    <w:unhideWhenUsed/>
    <w:rsid w:val="00515960"/>
    <w:pPr>
      <w:spacing w:after="100" w:line="276" w:lineRule="auto"/>
      <w:ind w:left="1760"/>
      <w:jc w:val="left"/>
    </w:pPr>
    <w:rPr>
      <w:rFonts w:cs="Times New Roman"/>
      <w:lang w:val="el-GR" w:eastAsia="el-GR"/>
    </w:rPr>
  </w:style>
  <w:style w:type="paragraph" w:styleId="21">
    <w:name w:val="Body Text 2"/>
    <w:basedOn w:val="a"/>
    <w:link w:val="2Char0"/>
    <w:rsid w:val="00E4133A"/>
    <w:pPr>
      <w:spacing w:after="120" w:line="480" w:lineRule="auto"/>
    </w:pPr>
  </w:style>
  <w:style w:type="character" w:customStyle="1" w:styleId="2Char0">
    <w:name w:val="Σώμα κείμενου 2 Char"/>
    <w:link w:val="21"/>
    <w:rsid w:val="00E4133A"/>
    <w:rPr>
      <w:rFonts w:eastAsia="Times New Roman" w:cs="Calibri"/>
      <w:sz w:val="22"/>
      <w:szCs w:val="22"/>
      <w:lang w:val="de-DE" w:eastAsia="en-US"/>
    </w:rPr>
  </w:style>
  <w:style w:type="paragraph" w:styleId="af1">
    <w:name w:val="annotation subject"/>
    <w:basedOn w:val="ac"/>
    <w:next w:val="ac"/>
    <w:link w:val="Char7"/>
    <w:rsid w:val="00185238"/>
    <w:pPr>
      <w:overflowPunct/>
      <w:autoSpaceDE/>
      <w:autoSpaceDN/>
      <w:adjustRightInd/>
      <w:spacing w:after="720" w:line="360" w:lineRule="auto"/>
      <w:jc w:val="both"/>
      <w:textAlignment w:val="auto"/>
    </w:pPr>
    <w:rPr>
      <w:rFonts w:ascii="Calibri" w:eastAsia="Times New Roman" w:hAnsi="Calibri" w:cs="Calibri"/>
      <w:b/>
      <w:bCs/>
      <w:lang w:val="de-DE" w:eastAsia="en-US"/>
    </w:rPr>
  </w:style>
  <w:style w:type="character" w:customStyle="1" w:styleId="Char7">
    <w:name w:val="Θέμα σχολίου Char"/>
    <w:link w:val="af1"/>
    <w:rsid w:val="00185238"/>
    <w:rPr>
      <w:rFonts w:ascii="Times New Roman" w:eastAsia="Times New Roman" w:hAnsi="Times New Roman" w:cs="Calibri"/>
      <w:b/>
      <w:bCs/>
      <w:sz w:val="20"/>
      <w:szCs w:val="20"/>
      <w:lang w:val="de-DE" w:eastAsia="en-US"/>
    </w:rPr>
  </w:style>
  <w:style w:type="paragraph" w:styleId="af2">
    <w:name w:val="List Paragraph"/>
    <w:basedOn w:val="a"/>
    <w:link w:val="Char8"/>
    <w:uiPriority w:val="34"/>
    <w:qFormat/>
    <w:rsid w:val="00FD4B49"/>
    <w:pPr>
      <w:spacing w:after="200" w:line="276" w:lineRule="auto"/>
      <w:ind w:left="720"/>
      <w:contextualSpacing/>
      <w:jc w:val="left"/>
    </w:pPr>
    <w:rPr>
      <w:rFonts w:cs="Times New Roman"/>
      <w:lang w:val="el-GR" w:eastAsia="el-GR"/>
    </w:rPr>
  </w:style>
  <w:style w:type="character" w:customStyle="1" w:styleId="Char8">
    <w:name w:val="Παράγραφος λίστας Char"/>
    <w:link w:val="af2"/>
    <w:uiPriority w:val="34"/>
    <w:locked/>
    <w:rsid w:val="00FD4B49"/>
    <w:rPr>
      <w:rFonts w:eastAsia="Times New Roman"/>
      <w:sz w:val="22"/>
      <w:szCs w:val="22"/>
    </w:rPr>
  </w:style>
  <w:style w:type="paragraph" w:styleId="af3">
    <w:name w:val="Revision"/>
    <w:hidden/>
    <w:rsid w:val="00FC74AA"/>
    <w:rPr>
      <w:rFonts w:eastAsia="Times New Roman" w:cs="Calibri"/>
      <w:sz w:val="22"/>
      <w:szCs w:val="22"/>
      <w:lang w:val="de-DE" w:eastAsia="en-US"/>
    </w:rPr>
  </w:style>
  <w:style w:type="table" w:customStyle="1" w:styleId="12">
    <w:name w:val="Πλέγμα πίνακα1"/>
    <w:basedOn w:val="a1"/>
    <w:next w:val="af0"/>
    <w:uiPriority w:val="39"/>
    <w:rsid w:val="001E45D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67727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4923-E0E9-4F54-BAB3-D70BE178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1758</Words>
  <Characters>11630</Characters>
  <Application>Microsoft Office Word</Application>
  <DocSecurity>0</DocSecurity>
  <Lines>96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ΚΑΝΟΝΙΣΜΟΣ</vt:lpstr>
      <vt:lpstr>ΚΑΝΟΝΙΣΜΟΣ</vt:lpstr>
    </vt:vector>
  </TitlesOfParts>
  <Company>Microsoft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ΚΑΝΟΝΙΣΜΟΣ</dc:title>
  <dc:subject/>
  <dc:creator>Windows User</dc:creator>
  <cp:keywords/>
  <cp:lastModifiedBy>Αναπτυξιακή Δωδεκανήσου</cp:lastModifiedBy>
  <cp:revision>7</cp:revision>
  <cp:lastPrinted>2019-06-20T07:40:00Z</cp:lastPrinted>
  <dcterms:created xsi:type="dcterms:W3CDTF">2026-02-18T14:17:00Z</dcterms:created>
  <dcterms:modified xsi:type="dcterms:W3CDTF">2026-02-24T12:44:00Z</dcterms:modified>
</cp:coreProperties>
</file>